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79"/>
        <w:gridCol w:w="2960"/>
        <w:gridCol w:w="2472"/>
        <w:gridCol w:w="2469"/>
        <w:gridCol w:w="9"/>
      </w:tblGrid>
      <w:tr w:rsidR="00FF17DD" w:rsidRPr="00FF17DD" w14:paraId="5B23E351" w14:textId="77777777" w:rsidTr="00F2192E">
        <w:trPr>
          <w:gridAfter w:val="1"/>
          <w:wAfter w:w="9" w:type="dxa"/>
          <w:trHeight w:val="276"/>
        </w:trPr>
        <w:tc>
          <w:tcPr>
            <w:tcW w:w="1978" w:type="dxa"/>
          </w:tcPr>
          <w:p w14:paraId="3C35FFC4" w14:textId="53CDAE1D" w:rsidR="00862F3B" w:rsidRPr="002462C9" w:rsidRDefault="00862F3B">
            <w:pPr>
              <w:rPr>
                <w:b/>
                <w:bCs/>
              </w:rPr>
            </w:pPr>
            <w:r w:rsidRPr="002462C9">
              <w:rPr>
                <w:b/>
                <w:bCs/>
              </w:rPr>
              <w:t>Delivery date:</w:t>
            </w:r>
          </w:p>
        </w:tc>
        <w:tc>
          <w:tcPr>
            <w:tcW w:w="2962" w:type="dxa"/>
          </w:tcPr>
          <w:p w14:paraId="7EA1D778" w14:textId="25B767F6" w:rsidR="00862F3B" w:rsidRPr="00DA1F54" w:rsidRDefault="00FD45FE">
            <w:pPr>
              <w:rPr>
                <w:color w:val="A6A6A6" w:themeColor="background1" w:themeShade="A6"/>
              </w:rPr>
            </w:pPr>
            <w:r w:rsidRPr="00DA1F54">
              <w:rPr>
                <w:color w:val="A6A6A6" w:themeColor="background1" w:themeShade="A6"/>
              </w:rPr>
              <w:t>Ie: academic year</w:t>
            </w:r>
          </w:p>
        </w:tc>
        <w:tc>
          <w:tcPr>
            <w:tcW w:w="2469" w:type="dxa"/>
          </w:tcPr>
          <w:p w14:paraId="21D40B8F" w14:textId="4A8EF24B" w:rsidR="00862F3B" w:rsidRPr="002462C9" w:rsidRDefault="00862F3B">
            <w:pPr>
              <w:rPr>
                <w:b/>
                <w:bCs/>
              </w:rPr>
            </w:pPr>
            <w:r w:rsidRPr="002462C9">
              <w:rPr>
                <w:b/>
                <w:bCs/>
              </w:rPr>
              <w:t>Delivery Timeslot:</w:t>
            </w:r>
          </w:p>
        </w:tc>
        <w:tc>
          <w:tcPr>
            <w:tcW w:w="2471" w:type="dxa"/>
          </w:tcPr>
          <w:p w14:paraId="5ECC3541" w14:textId="59FA0307" w:rsidR="00862F3B" w:rsidRPr="00FF17DD" w:rsidRDefault="00FF17DD">
            <w:pPr>
              <w:rPr>
                <w:color w:val="A6A6A6" w:themeColor="background1" w:themeShade="A6"/>
              </w:rPr>
            </w:pPr>
            <w:r w:rsidRPr="00FF17DD">
              <w:rPr>
                <w:color w:val="A6A6A6" w:themeColor="background1" w:themeShade="A6"/>
              </w:rPr>
              <w:t>Ie: periods</w:t>
            </w:r>
          </w:p>
        </w:tc>
      </w:tr>
      <w:tr w:rsidR="00FF17DD" w:rsidRPr="00FF17DD" w14:paraId="25446DD5" w14:textId="77777777" w:rsidTr="00F2192E">
        <w:trPr>
          <w:gridAfter w:val="1"/>
          <w:wAfter w:w="9" w:type="dxa"/>
          <w:trHeight w:val="285"/>
        </w:trPr>
        <w:tc>
          <w:tcPr>
            <w:tcW w:w="1978" w:type="dxa"/>
          </w:tcPr>
          <w:p w14:paraId="0AD47910" w14:textId="04C86039" w:rsidR="00862F3B" w:rsidRPr="002462C9" w:rsidRDefault="00862F3B">
            <w:pPr>
              <w:rPr>
                <w:b/>
                <w:bCs/>
              </w:rPr>
            </w:pPr>
            <w:r w:rsidRPr="002462C9">
              <w:rPr>
                <w:b/>
                <w:bCs/>
              </w:rPr>
              <w:t>Teacher Present</w:t>
            </w:r>
            <w:r w:rsidR="00477508" w:rsidRPr="002462C9">
              <w:rPr>
                <w:b/>
                <w:bCs/>
              </w:rPr>
              <w:t>:</w:t>
            </w:r>
          </w:p>
        </w:tc>
        <w:tc>
          <w:tcPr>
            <w:tcW w:w="2962" w:type="dxa"/>
          </w:tcPr>
          <w:p w14:paraId="14351E1A" w14:textId="23F1D56E" w:rsidR="00862F3B" w:rsidRPr="00DA1F54" w:rsidRDefault="00FD45FE">
            <w:pPr>
              <w:rPr>
                <w:color w:val="A6A6A6" w:themeColor="background1" w:themeShade="A6"/>
              </w:rPr>
            </w:pPr>
            <w:r w:rsidRPr="00DA1F54">
              <w:rPr>
                <w:color w:val="A6A6A6" w:themeColor="background1" w:themeShade="A6"/>
              </w:rPr>
              <w:t>Ie:</w:t>
            </w:r>
            <w:r w:rsidR="00DA1F54">
              <w:rPr>
                <w:color w:val="A6A6A6" w:themeColor="background1" w:themeShade="A6"/>
              </w:rPr>
              <w:t xml:space="preserve"> staffing</w:t>
            </w:r>
          </w:p>
        </w:tc>
        <w:tc>
          <w:tcPr>
            <w:tcW w:w="2469" w:type="dxa"/>
          </w:tcPr>
          <w:p w14:paraId="54D08344" w14:textId="2A983849" w:rsidR="00862F3B" w:rsidRPr="002462C9" w:rsidRDefault="00862F3B">
            <w:pPr>
              <w:rPr>
                <w:b/>
                <w:bCs/>
              </w:rPr>
            </w:pPr>
            <w:r w:rsidRPr="002462C9">
              <w:rPr>
                <w:b/>
                <w:bCs/>
              </w:rPr>
              <w:t>Teacher Absent:</w:t>
            </w:r>
          </w:p>
        </w:tc>
        <w:tc>
          <w:tcPr>
            <w:tcW w:w="2471" w:type="dxa"/>
          </w:tcPr>
          <w:p w14:paraId="5E48ADE7" w14:textId="77777777" w:rsidR="00862F3B" w:rsidRPr="00FF17DD" w:rsidRDefault="00862F3B">
            <w:pPr>
              <w:rPr>
                <w:color w:val="A6A6A6" w:themeColor="background1" w:themeShade="A6"/>
              </w:rPr>
            </w:pPr>
          </w:p>
        </w:tc>
      </w:tr>
      <w:tr w:rsidR="00FF17DD" w:rsidRPr="00FF17DD" w14:paraId="69C2984E" w14:textId="77777777" w:rsidTr="00F2192E">
        <w:trPr>
          <w:gridAfter w:val="1"/>
          <w:wAfter w:w="9" w:type="dxa"/>
          <w:trHeight w:val="285"/>
        </w:trPr>
        <w:tc>
          <w:tcPr>
            <w:tcW w:w="1978" w:type="dxa"/>
          </w:tcPr>
          <w:p w14:paraId="4D3641F8" w14:textId="476E466B" w:rsidR="00862F3B" w:rsidRPr="002462C9" w:rsidRDefault="00862F3B">
            <w:pPr>
              <w:rPr>
                <w:b/>
                <w:bCs/>
              </w:rPr>
            </w:pPr>
            <w:r w:rsidRPr="002462C9">
              <w:rPr>
                <w:b/>
                <w:bCs/>
              </w:rPr>
              <w:t>Head Of Dept:</w:t>
            </w:r>
          </w:p>
        </w:tc>
        <w:tc>
          <w:tcPr>
            <w:tcW w:w="2962" w:type="dxa"/>
          </w:tcPr>
          <w:p w14:paraId="358DACC6" w14:textId="77777777" w:rsidR="00862F3B" w:rsidRPr="00DA1F54" w:rsidRDefault="00862F3B">
            <w:pPr>
              <w:rPr>
                <w:color w:val="A6A6A6" w:themeColor="background1" w:themeShade="A6"/>
              </w:rPr>
            </w:pPr>
          </w:p>
        </w:tc>
        <w:tc>
          <w:tcPr>
            <w:tcW w:w="2469" w:type="dxa"/>
          </w:tcPr>
          <w:p w14:paraId="1729EE11" w14:textId="4085FDC3" w:rsidR="00862F3B" w:rsidRPr="002462C9" w:rsidRDefault="00862F3B">
            <w:pPr>
              <w:rPr>
                <w:b/>
                <w:bCs/>
              </w:rPr>
            </w:pPr>
            <w:r w:rsidRPr="002462C9">
              <w:rPr>
                <w:b/>
                <w:bCs/>
              </w:rPr>
              <w:t>Teaching Assistant:</w:t>
            </w:r>
          </w:p>
        </w:tc>
        <w:tc>
          <w:tcPr>
            <w:tcW w:w="2471" w:type="dxa"/>
          </w:tcPr>
          <w:p w14:paraId="3E9EB640" w14:textId="081F5CE7" w:rsidR="00862F3B" w:rsidRPr="00FF17DD" w:rsidRDefault="00CC699A">
            <w:pPr>
              <w:rPr>
                <w:color w:val="A6A6A6" w:themeColor="background1" w:themeShade="A6"/>
              </w:rPr>
            </w:pPr>
            <w:r>
              <w:rPr>
                <w:color w:val="A6A6A6" w:themeColor="background1" w:themeShade="A6"/>
              </w:rPr>
              <w:t>Ie: staffing</w:t>
            </w:r>
          </w:p>
        </w:tc>
      </w:tr>
      <w:tr w:rsidR="00F2192E" w14:paraId="7DEECCAB" w14:textId="77777777" w:rsidTr="00F2192E">
        <w:tc>
          <w:tcPr>
            <w:tcW w:w="1980" w:type="dxa"/>
          </w:tcPr>
          <w:p w14:paraId="5F2DB55D" w14:textId="64A2F72D" w:rsidR="00F2192E" w:rsidRPr="00F2192E" w:rsidRDefault="00F2192E">
            <w:pPr>
              <w:rPr>
                <w:b/>
                <w:bCs/>
              </w:rPr>
            </w:pPr>
            <w:r w:rsidRPr="00F2192E">
              <w:rPr>
                <w:b/>
                <w:bCs/>
              </w:rPr>
              <w:t>Class Code:</w:t>
            </w:r>
          </w:p>
        </w:tc>
        <w:tc>
          <w:tcPr>
            <w:tcW w:w="2960" w:type="dxa"/>
          </w:tcPr>
          <w:p w14:paraId="77939AE1" w14:textId="77777777" w:rsidR="00F2192E" w:rsidRPr="00DA1F54" w:rsidRDefault="00F2192E">
            <w:pPr>
              <w:rPr>
                <w:color w:val="A6A6A6" w:themeColor="background1" w:themeShade="A6"/>
              </w:rPr>
            </w:pPr>
          </w:p>
        </w:tc>
        <w:tc>
          <w:tcPr>
            <w:tcW w:w="2474" w:type="dxa"/>
          </w:tcPr>
          <w:p w14:paraId="74A9B1BB" w14:textId="35A47720" w:rsidR="00F2192E" w:rsidRPr="00F2192E" w:rsidRDefault="00F2192E">
            <w:pPr>
              <w:rPr>
                <w:b/>
                <w:bCs/>
              </w:rPr>
            </w:pPr>
            <w:r w:rsidRPr="00F2192E">
              <w:rPr>
                <w:b/>
                <w:bCs/>
              </w:rPr>
              <w:t>Ability range:</w:t>
            </w:r>
          </w:p>
        </w:tc>
        <w:tc>
          <w:tcPr>
            <w:tcW w:w="2475" w:type="dxa"/>
            <w:gridSpan w:val="2"/>
          </w:tcPr>
          <w:p w14:paraId="2D1446D9" w14:textId="77777777" w:rsidR="00F2192E" w:rsidRPr="00FF17DD" w:rsidRDefault="00F2192E">
            <w:pPr>
              <w:rPr>
                <w:color w:val="A6A6A6" w:themeColor="background1" w:themeShade="A6"/>
              </w:rPr>
            </w:pPr>
          </w:p>
        </w:tc>
      </w:tr>
    </w:tbl>
    <w:p w14:paraId="17129631" w14:textId="77777777" w:rsidR="00862F3B" w:rsidRDefault="00862F3B" w:rsidP="00B750AE">
      <w:pPr>
        <w:spacing w:after="0"/>
      </w:pPr>
    </w:p>
    <w:tbl>
      <w:tblPr>
        <w:tblStyle w:val="TableGrid"/>
        <w:tblW w:w="9918" w:type="dxa"/>
        <w:tblLook w:val="04A0" w:firstRow="1" w:lastRow="0" w:firstColumn="1" w:lastColumn="0" w:noHBand="0" w:noVBand="1"/>
      </w:tblPr>
      <w:tblGrid>
        <w:gridCol w:w="1354"/>
        <w:gridCol w:w="8564"/>
      </w:tblGrid>
      <w:tr w:rsidR="00B34007" w14:paraId="62B4B088" w14:textId="77777777" w:rsidTr="530E5982">
        <w:tc>
          <w:tcPr>
            <w:tcW w:w="1354" w:type="dxa"/>
            <w:vAlign w:val="center"/>
          </w:tcPr>
          <w:p w14:paraId="0FD0353E" w14:textId="042C3175" w:rsidR="00B34007" w:rsidRPr="002462C9" w:rsidRDefault="00307939" w:rsidP="00FB13BB">
            <w:pPr>
              <w:rPr>
                <w:b/>
                <w:bCs/>
              </w:rPr>
            </w:pPr>
            <w:r>
              <w:rPr>
                <w:b/>
                <w:bCs/>
              </w:rPr>
              <w:t xml:space="preserve">Learning </w:t>
            </w:r>
            <w:r w:rsidR="00B34007" w:rsidRPr="002462C9">
              <w:rPr>
                <w:b/>
                <w:bCs/>
              </w:rPr>
              <w:t>Objectives</w:t>
            </w:r>
            <w:r w:rsidR="002462C9">
              <w:rPr>
                <w:b/>
                <w:bCs/>
              </w:rPr>
              <w:t>:</w:t>
            </w:r>
          </w:p>
        </w:tc>
        <w:tc>
          <w:tcPr>
            <w:tcW w:w="8564" w:type="dxa"/>
          </w:tcPr>
          <w:p w14:paraId="41974166" w14:textId="4A08DF25" w:rsidR="00B34007" w:rsidRDefault="00307939" w:rsidP="00B34007">
            <w:r>
              <w:rPr>
                <w:b/>
                <w:bCs/>
              </w:rPr>
              <w:t>Mission Statement</w:t>
            </w:r>
            <w:r w:rsidR="00B34007" w:rsidRPr="002462C9">
              <w:rPr>
                <w:b/>
                <w:bCs/>
              </w:rPr>
              <w:t>:</w:t>
            </w:r>
            <w:r w:rsidR="00B34007">
              <w:t xml:space="preserve"> </w:t>
            </w:r>
            <w:r w:rsidR="002954F0">
              <w:t>Prioritising of the Methodological Learning – this is mandatory to the discipline and transferable to future units</w:t>
            </w:r>
            <w:r w:rsidR="00C75CBA">
              <w:t>.</w:t>
            </w:r>
            <w:r w:rsidR="00A4008E">
              <w:t xml:space="preserve"> </w:t>
            </w:r>
            <w:r w:rsidR="00D316C3">
              <w:t xml:space="preserve">Future units will be recalling and </w:t>
            </w:r>
            <w:r w:rsidR="00C770C7">
              <w:t xml:space="preserve">strengthening methodological knowledge through repetition. </w:t>
            </w:r>
          </w:p>
        </w:tc>
      </w:tr>
    </w:tbl>
    <w:p w14:paraId="78EA32FA" w14:textId="1BCF7561" w:rsidR="00473428" w:rsidRPr="00473428" w:rsidRDefault="0AAF438E" w:rsidP="530E5982">
      <w:pPr>
        <w:pStyle w:val="Heading1"/>
      </w:pPr>
      <w:r>
        <w:t xml:space="preserve">Disciplines Across </w:t>
      </w:r>
      <w:proofErr w:type="gramStart"/>
      <w:r>
        <w:t>The</w:t>
      </w:r>
      <w:proofErr w:type="gramEnd"/>
      <w:r>
        <w:t xml:space="preserve"> Duration </w:t>
      </w:r>
      <w:proofErr w:type="gramStart"/>
      <w:r>
        <w:t>Of</w:t>
      </w:r>
      <w:proofErr w:type="gramEnd"/>
      <w:r>
        <w:t xml:space="preserve"> </w:t>
      </w:r>
      <w:r w:rsidR="1EED6CC0">
        <w:t>Enrolment</w:t>
      </w:r>
      <w:r w:rsidR="00473428">
        <w:t>:</w:t>
      </w:r>
    </w:p>
    <w:p w14:paraId="3DD65327" w14:textId="3C30518F" w:rsidR="00FE0637" w:rsidRDefault="00FE3A26" w:rsidP="00FE0637">
      <w:pPr>
        <w:spacing w:before="240"/>
      </w:pPr>
      <w:r>
        <w:t xml:space="preserve">The six </w:t>
      </w:r>
      <w:r w:rsidR="00603D49">
        <w:t>‘half’</w:t>
      </w:r>
      <w:r>
        <w:t xml:space="preserve"> terms match the number of courses delivered across Language and Literature. </w:t>
      </w:r>
      <w:r w:rsidR="00116DE8">
        <w:t>By assigning each term a course</w:t>
      </w:r>
      <w:r w:rsidR="00AA5143">
        <w:t xml:space="preserve">, </w:t>
      </w:r>
      <w:r w:rsidR="00082E57">
        <w:t>year groups are aligned in learning objectives / genres</w:t>
      </w:r>
      <w:r w:rsidR="007F4A42">
        <w:t>.</w:t>
      </w:r>
      <w:r w:rsidR="00082E57">
        <w:t xml:space="preserve"> Literature does pressurise the delivery to fit a text and the methodological learning into a single half term, but all lessons are given over to this one unit (alternatively, Literature and Language cover two half terms but consume half the timetabled lessons).</w:t>
      </w:r>
      <w:r w:rsidR="00FE0637">
        <w:t xml:space="preserve"> This ultimately reduces cognitive load on the teacher, as the learning objectives and style of application are the same across different year groups. </w:t>
      </w:r>
    </w:p>
    <w:p w14:paraId="55E8E766" w14:textId="096D9102" w:rsidR="00FE3A26" w:rsidRDefault="5FCAB2E6" w:rsidP="530E5982">
      <w:r>
        <w:t xml:space="preserve">The syllabus of the discipline will indicate </w:t>
      </w:r>
      <w:r w:rsidRPr="530E5982">
        <w:rPr>
          <w:i/>
          <w:iCs/>
        </w:rPr>
        <w:t>how</w:t>
      </w:r>
      <w:r w:rsidRPr="530E5982">
        <w:t xml:space="preserve"> to fit the curriculum (learning objectives) into the time allocated.</w:t>
      </w:r>
    </w:p>
    <w:tbl>
      <w:tblPr>
        <w:tblStyle w:val="TableGrid"/>
        <w:tblW w:w="9898" w:type="dxa"/>
        <w:tblLook w:val="04A0" w:firstRow="1" w:lastRow="0" w:firstColumn="1" w:lastColumn="0" w:noHBand="0" w:noVBand="1"/>
      </w:tblPr>
      <w:tblGrid>
        <w:gridCol w:w="1185"/>
        <w:gridCol w:w="1425"/>
        <w:gridCol w:w="1455"/>
        <w:gridCol w:w="1378"/>
        <w:gridCol w:w="1485"/>
        <w:gridCol w:w="1485"/>
        <w:gridCol w:w="1485"/>
      </w:tblGrid>
      <w:tr w:rsidR="00116DE8" w14:paraId="656BB612" w14:textId="77777777" w:rsidTr="0C3F9C5F">
        <w:tc>
          <w:tcPr>
            <w:tcW w:w="1185" w:type="dxa"/>
          </w:tcPr>
          <w:p w14:paraId="19BD4C8C" w14:textId="33E7F320" w:rsidR="00116DE8" w:rsidRDefault="2B107657" w:rsidP="0C3F9C5F">
            <w:pPr>
              <w:jc w:val="center"/>
              <w:rPr>
                <w:b/>
                <w:bCs/>
              </w:rPr>
            </w:pPr>
            <w:r w:rsidRPr="0C3F9C5F">
              <w:rPr>
                <w:b/>
                <w:bCs/>
              </w:rPr>
              <w:t>Example Year</w:t>
            </w:r>
          </w:p>
        </w:tc>
        <w:tc>
          <w:tcPr>
            <w:tcW w:w="8713" w:type="dxa"/>
            <w:gridSpan w:val="6"/>
          </w:tcPr>
          <w:p w14:paraId="46D145B3" w14:textId="3D207225" w:rsidR="00116DE8" w:rsidRDefault="2B107657" w:rsidP="0C3F9C5F">
            <w:pPr>
              <w:jc w:val="center"/>
            </w:pPr>
            <w:r w:rsidRPr="0C3F9C5F">
              <w:rPr>
                <w:b/>
                <w:bCs/>
              </w:rPr>
              <w:t xml:space="preserve">Terms </w:t>
            </w:r>
            <w:r w:rsidR="54EE2EAA" w:rsidRPr="0C3F9C5F">
              <w:rPr>
                <w:b/>
                <w:bCs/>
              </w:rPr>
              <w:t>across a year</w:t>
            </w:r>
          </w:p>
        </w:tc>
      </w:tr>
      <w:tr w:rsidR="00FE0637" w14:paraId="4E835FF2" w14:textId="77777777" w:rsidTr="0C3F9C5F">
        <w:tc>
          <w:tcPr>
            <w:tcW w:w="1185" w:type="dxa"/>
          </w:tcPr>
          <w:p w14:paraId="64DFF964" w14:textId="1FBCD10A" w:rsidR="00FE0637" w:rsidRDefault="51679662" w:rsidP="0C3F9C5F">
            <w:pPr>
              <w:jc w:val="right"/>
            </w:pPr>
            <w:r>
              <w:t>Term</w:t>
            </w:r>
          </w:p>
        </w:tc>
        <w:tc>
          <w:tcPr>
            <w:tcW w:w="1425" w:type="dxa"/>
            <w:shd w:val="clear" w:color="auto" w:fill="E59EDC" w:themeFill="accent5" w:themeFillTint="66"/>
          </w:tcPr>
          <w:p w14:paraId="7F6F5F05" w14:textId="2104B7D5" w:rsidR="00FE0637" w:rsidRPr="00FE0637" w:rsidRDefault="00FE0637" w:rsidP="0C3F9C5F">
            <w:pPr>
              <w:rPr>
                <w:b/>
                <w:bCs/>
              </w:rPr>
            </w:pPr>
            <w:r w:rsidRPr="0C3F9C5F">
              <w:rPr>
                <w:b/>
                <w:bCs/>
              </w:rPr>
              <w:t>1</w:t>
            </w:r>
          </w:p>
        </w:tc>
        <w:tc>
          <w:tcPr>
            <w:tcW w:w="1455" w:type="dxa"/>
            <w:shd w:val="clear" w:color="auto" w:fill="F6C5AC" w:themeFill="accent2" w:themeFillTint="66"/>
          </w:tcPr>
          <w:p w14:paraId="6E9D4005" w14:textId="4D0D35F4" w:rsidR="00FE0637" w:rsidRPr="00FE0637" w:rsidRDefault="00FE0637" w:rsidP="0C3F9C5F">
            <w:pPr>
              <w:rPr>
                <w:b/>
                <w:bCs/>
              </w:rPr>
            </w:pPr>
            <w:r w:rsidRPr="0C3F9C5F">
              <w:rPr>
                <w:b/>
                <w:bCs/>
              </w:rPr>
              <w:t>2</w:t>
            </w:r>
          </w:p>
        </w:tc>
        <w:tc>
          <w:tcPr>
            <w:tcW w:w="1378" w:type="dxa"/>
            <w:shd w:val="clear" w:color="auto" w:fill="F6C5AC" w:themeFill="accent2" w:themeFillTint="66"/>
          </w:tcPr>
          <w:p w14:paraId="21ADEDBD" w14:textId="0EDBA7BD" w:rsidR="00FE0637" w:rsidRPr="00FE0637" w:rsidRDefault="00FE0637" w:rsidP="0C3F9C5F">
            <w:pPr>
              <w:rPr>
                <w:b/>
                <w:bCs/>
              </w:rPr>
            </w:pPr>
            <w:r w:rsidRPr="0C3F9C5F">
              <w:rPr>
                <w:b/>
                <w:bCs/>
              </w:rPr>
              <w:t>3</w:t>
            </w:r>
          </w:p>
        </w:tc>
        <w:tc>
          <w:tcPr>
            <w:tcW w:w="1485" w:type="dxa"/>
            <w:shd w:val="clear" w:color="auto" w:fill="E59EDC" w:themeFill="accent5" w:themeFillTint="66"/>
          </w:tcPr>
          <w:p w14:paraId="2886311F" w14:textId="1BBEA5D3" w:rsidR="00FE0637" w:rsidRPr="00FE0637" w:rsidRDefault="00FE0637" w:rsidP="0C3F9C5F">
            <w:pPr>
              <w:rPr>
                <w:b/>
                <w:bCs/>
              </w:rPr>
            </w:pPr>
            <w:r w:rsidRPr="0C3F9C5F">
              <w:rPr>
                <w:b/>
                <w:bCs/>
              </w:rPr>
              <w:t>4</w:t>
            </w:r>
          </w:p>
        </w:tc>
        <w:tc>
          <w:tcPr>
            <w:tcW w:w="1485" w:type="dxa"/>
            <w:shd w:val="clear" w:color="auto" w:fill="F6C5AC" w:themeFill="accent2" w:themeFillTint="66"/>
          </w:tcPr>
          <w:p w14:paraId="3F173459" w14:textId="7BEC50E9" w:rsidR="00FE0637" w:rsidRPr="00FE0637" w:rsidRDefault="00FE0637" w:rsidP="0C3F9C5F">
            <w:pPr>
              <w:rPr>
                <w:b/>
                <w:bCs/>
              </w:rPr>
            </w:pPr>
            <w:r w:rsidRPr="0C3F9C5F">
              <w:rPr>
                <w:b/>
                <w:bCs/>
              </w:rPr>
              <w:t>5</w:t>
            </w:r>
          </w:p>
        </w:tc>
        <w:tc>
          <w:tcPr>
            <w:tcW w:w="1485" w:type="dxa"/>
            <w:shd w:val="clear" w:color="auto" w:fill="F6C5AC" w:themeFill="accent2" w:themeFillTint="66"/>
          </w:tcPr>
          <w:p w14:paraId="78401C1C" w14:textId="33E902DE" w:rsidR="00FE0637" w:rsidRPr="00FE0637" w:rsidRDefault="00FE0637" w:rsidP="0C3F9C5F">
            <w:pPr>
              <w:rPr>
                <w:b/>
                <w:bCs/>
              </w:rPr>
            </w:pPr>
            <w:r w:rsidRPr="0C3F9C5F">
              <w:rPr>
                <w:b/>
                <w:bCs/>
              </w:rPr>
              <w:t>6</w:t>
            </w:r>
          </w:p>
        </w:tc>
      </w:tr>
      <w:tr w:rsidR="00116DE8" w14:paraId="1AC4FE30" w14:textId="77777777" w:rsidTr="0C3F9C5F">
        <w:tc>
          <w:tcPr>
            <w:tcW w:w="1185" w:type="dxa"/>
          </w:tcPr>
          <w:p w14:paraId="1BC5B398" w14:textId="04DF8B8F" w:rsidR="00116DE8" w:rsidRDefault="1585CE75">
            <w:r>
              <w:t>Discipline</w:t>
            </w:r>
          </w:p>
        </w:tc>
        <w:tc>
          <w:tcPr>
            <w:tcW w:w="1425" w:type="dxa"/>
            <w:shd w:val="clear" w:color="auto" w:fill="E59EDC" w:themeFill="accent5" w:themeFillTint="66"/>
          </w:tcPr>
          <w:p w14:paraId="0A8796D4" w14:textId="5B28A74C" w:rsidR="00116DE8" w:rsidRDefault="00116DE8">
            <w:r>
              <w:t>Language 01</w:t>
            </w:r>
          </w:p>
        </w:tc>
        <w:tc>
          <w:tcPr>
            <w:tcW w:w="1455" w:type="dxa"/>
            <w:shd w:val="clear" w:color="auto" w:fill="F6C5AC" w:themeFill="accent2" w:themeFillTint="66"/>
          </w:tcPr>
          <w:p w14:paraId="0EB1F6DF" w14:textId="10D90B74" w:rsidR="00116DE8" w:rsidRDefault="00116DE8">
            <w:r>
              <w:t>Lit Heritage</w:t>
            </w:r>
          </w:p>
        </w:tc>
        <w:tc>
          <w:tcPr>
            <w:tcW w:w="1378" w:type="dxa"/>
            <w:shd w:val="clear" w:color="auto" w:fill="F6C5AC" w:themeFill="accent2" w:themeFillTint="66"/>
          </w:tcPr>
          <w:p w14:paraId="5C5870CC" w14:textId="2C5DD8D2" w:rsidR="00116DE8" w:rsidRDefault="00116DE8">
            <w:r>
              <w:t>Lit Poetry</w:t>
            </w:r>
          </w:p>
        </w:tc>
        <w:tc>
          <w:tcPr>
            <w:tcW w:w="1485" w:type="dxa"/>
            <w:shd w:val="clear" w:color="auto" w:fill="E59EDC" w:themeFill="accent5" w:themeFillTint="66"/>
          </w:tcPr>
          <w:p w14:paraId="47EC2D42" w14:textId="62665625" w:rsidR="00116DE8" w:rsidRDefault="00116DE8">
            <w:r>
              <w:t>Language 02</w:t>
            </w:r>
          </w:p>
        </w:tc>
        <w:tc>
          <w:tcPr>
            <w:tcW w:w="1485" w:type="dxa"/>
            <w:shd w:val="clear" w:color="auto" w:fill="F6C5AC" w:themeFill="accent2" w:themeFillTint="66"/>
          </w:tcPr>
          <w:p w14:paraId="4A910D13" w14:textId="20FF9E64" w:rsidR="00116DE8" w:rsidRDefault="00116DE8">
            <w:r>
              <w:t>Lit Modern N</w:t>
            </w:r>
          </w:p>
        </w:tc>
        <w:tc>
          <w:tcPr>
            <w:tcW w:w="1485" w:type="dxa"/>
            <w:shd w:val="clear" w:color="auto" w:fill="F6C5AC" w:themeFill="accent2" w:themeFillTint="66"/>
          </w:tcPr>
          <w:p w14:paraId="39AF7269" w14:textId="2DCD1412" w:rsidR="00116DE8" w:rsidRDefault="00116DE8">
            <w:r>
              <w:t xml:space="preserve">Lit </w:t>
            </w:r>
            <w:proofErr w:type="spellStart"/>
            <w:r>
              <w:t>Shakesp</w:t>
            </w:r>
            <w:proofErr w:type="spellEnd"/>
          </w:p>
        </w:tc>
      </w:tr>
      <w:tr w:rsidR="008C75C3" w14:paraId="302AFAD7" w14:textId="77777777" w:rsidTr="0C3F9C5F">
        <w:tc>
          <w:tcPr>
            <w:tcW w:w="1185" w:type="dxa"/>
          </w:tcPr>
          <w:p w14:paraId="6AC95A5A" w14:textId="542C8556" w:rsidR="008C75C3" w:rsidRDefault="008C75C3" w:rsidP="530E5982">
            <w:pPr>
              <w:rPr>
                <w:b/>
                <w:bCs/>
              </w:rPr>
            </w:pPr>
            <w:r w:rsidRPr="530E5982">
              <w:rPr>
                <w:b/>
                <w:bCs/>
              </w:rPr>
              <w:t>Year 7</w:t>
            </w:r>
          </w:p>
        </w:tc>
        <w:tc>
          <w:tcPr>
            <w:tcW w:w="1425" w:type="dxa"/>
            <w:shd w:val="clear" w:color="auto" w:fill="E59EDC" w:themeFill="accent5" w:themeFillTint="66"/>
          </w:tcPr>
          <w:p w14:paraId="499C0DDB" w14:textId="4FDACA70" w:rsidR="008C75C3" w:rsidRDefault="008C75C3" w:rsidP="008C75C3"/>
        </w:tc>
        <w:tc>
          <w:tcPr>
            <w:tcW w:w="1455" w:type="dxa"/>
            <w:shd w:val="clear" w:color="auto" w:fill="F6C5AC" w:themeFill="accent2" w:themeFillTint="66"/>
          </w:tcPr>
          <w:p w14:paraId="02CC586A" w14:textId="44B552B3" w:rsidR="008C75C3" w:rsidRDefault="008C75C3" w:rsidP="008C75C3"/>
        </w:tc>
        <w:tc>
          <w:tcPr>
            <w:tcW w:w="1378" w:type="dxa"/>
            <w:shd w:val="clear" w:color="auto" w:fill="F6C5AC" w:themeFill="accent2" w:themeFillTint="66"/>
          </w:tcPr>
          <w:p w14:paraId="7468836A" w14:textId="3AC242DE" w:rsidR="008C75C3" w:rsidRDefault="008C75C3" w:rsidP="008C75C3"/>
        </w:tc>
        <w:tc>
          <w:tcPr>
            <w:tcW w:w="1485" w:type="dxa"/>
            <w:shd w:val="clear" w:color="auto" w:fill="E59EDC" w:themeFill="accent5" w:themeFillTint="66"/>
          </w:tcPr>
          <w:p w14:paraId="68868074" w14:textId="77777777" w:rsidR="008C75C3" w:rsidRDefault="008C75C3" w:rsidP="008C75C3"/>
        </w:tc>
        <w:tc>
          <w:tcPr>
            <w:tcW w:w="1485" w:type="dxa"/>
            <w:shd w:val="clear" w:color="auto" w:fill="F6C5AC" w:themeFill="accent2" w:themeFillTint="66"/>
          </w:tcPr>
          <w:p w14:paraId="0AFAD828" w14:textId="53F0350A" w:rsidR="008C75C3" w:rsidRDefault="008C75C3" w:rsidP="008C75C3"/>
        </w:tc>
        <w:tc>
          <w:tcPr>
            <w:tcW w:w="1485" w:type="dxa"/>
            <w:shd w:val="clear" w:color="auto" w:fill="F6C5AC" w:themeFill="accent2" w:themeFillTint="66"/>
          </w:tcPr>
          <w:p w14:paraId="54432D3A" w14:textId="336654D0" w:rsidR="008C75C3" w:rsidRDefault="008C75C3" w:rsidP="008C75C3"/>
        </w:tc>
      </w:tr>
      <w:tr w:rsidR="008C75C3" w14:paraId="38A48D3E" w14:textId="77777777" w:rsidTr="0C3F9C5F">
        <w:tc>
          <w:tcPr>
            <w:tcW w:w="1185" w:type="dxa"/>
          </w:tcPr>
          <w:p w14:paraId="7BE5CBBD" w14:textId="0EBE3E5D" w:rsidR="008C75C3" w:rsidRDefault="008C75C3" w:rsidP="530E5982">
            <w:pPr>
              <w:rPr>
                <w:b/>
                <w:bCs/>
              </w:rPr>
            </w:pPr>
            <w:r w:rsidRPr="530E5982">
              <w:rPr>
                <w:b/>
                <w:bCs/>
              </w:rPr>
              <w:t>Year 8</w:t>
            </w:r>
          </w:p>
        </w:tc>
        <w:tc>
          <w:tcPr>
            <w:tcW w:w="1425" w:type="dxa"/>
            <w:shd w:val="clear" w:color="auto" w:fill="E59EDC" w:themeFill="accent5" w:themeFillTint="66"/>
          </w:tcPr>
          <w:p w14:paraId="39C6165C" w14:textId="3A7EF9FF" w:rsidR="008C75C3" w:rsidRDefault="008C75C3" w:rsidP="008C75C3"/>
        </w:tc>
        <w:tc>
          <w:tcPr>
            <w:tcW w:w="1455" w:type="dxa"/>
            <w:shd w:val="clear" w:color="auto" w:fill="F6C5AC" w:themeFill="accent2" w:themeFillTint="66"/>
          </w:tcPr>
          <w:p w14:paraId="7F549545" w14:textId="204776AB" w:rsidR="008C75C3" w:rsidRDefault="008C75C3" w:rsidP="008C75C3"/>
        </w:tc>
        <w:tc>
          <w:tcPr>
            <w:tcW w:w="1378" w:type="dxa"/>
            <w:shd w:val="clear" w:color="auto" w:fill="F6C5AC" w:themeFill="accent2" w:themeFillTint="66"/>
          </w:tcPr>
          <w:p w14:paraId="6AEF6DB4" w14:textId="48F54451" w:rsidR="008C75C3" w:rsidRDefault="008C75C3" w:rsidP="008C75C3"/>
        </w:tc>
        <w:tc>
          <w:tcPr>
            <w:tcW w:w="1485" w:type="dxa"/>
            <w:shd w:val="clear" w:color="auto" w:fill="E59EDC" w:themeFill="accent5" w:themeFillTint="66"/>
          </w:tcPr>
          <w:p w14:paraId="7E50731F" w14:textId="77777777" w:rsidR="008C75C3" w:rsidRDefault="008C75C3" w:rsidP="008C75C3"/>
        </w:tc>
        <w:tc>
          <w:tcPr>
            <w:tcW w:w="1485" w:type="dxa"/>
            <w:shd w:val="clear" w:color="auto" w:fill="F6C5AC" w:themeFill="accent2" w:themeFillTint="66"/>
          </w:tcPr>
          <w:p w14:paraId="6F5D5948" w14:textId="4AB0A332" w:rsidR="008C75C3" w:rsidRDefault="008C75C3" w:rsidP="008C75C3"/>
        </w:tc>
        <w:tc>
          <w:tcPr>
            <w:tcW w:w="1485" w:type="dxa"/>
            <w:shd w:val="clear" w:color="auto" w:fill="F6C5AC" w:themeFill="accent2" w:themeFillTint="66"/>
          </w:tcPr>
          <w:p w14:paraId="6B370415" w14:textId="13544F68" w:rsidR="008C75C3" w:rsidRDefault="008C75C3" w:rsidP="008C75C3"/>
        </w:tc>
      </w:tr>
      <w:tr w:rsidR="008C75C3" w14:paraId="03811A46" w14:textId="77777777" w:rsidTr="0C3F9C5F">
        <w:tc>
          <w:tcPr>
            <w:tcW w:w="1185" w:type="dxa"/>
          </w:tcPr>
          <w:p w14:paraId="1BCB67DB" w14:textId="1DEF6193" w:rsidR="008C75C3" w:rsidRDefault="008C75C3" w:rsidP="530E5982">
            <w:pPr>
              <w:rPr>
                <w:b/>
                <w:bCs/>
              </w:rPr>
            </w:pPr>
            <w:r w:rsidRPr="530E5982">
              <w:rPr>
                <w:b/>
                <w:bCs/>
              </w:rPr>
              <w:t>Year 9</w:t>
            </w:r>
          </w:p>
        </w:tc>
        <w:tc>
          <w:tcPr>
            <w:tcW w:w="1425" w:type="dxa"/>
            <w:shd w:val="clear" w:color="auto" w:fill="E59EDC" w:themeFill="accent5" w:themeFillTint="66"/>
          </w:tcPr>
          <w:p w14:paraId="655BF859" w14:textId="0952CEB6" w:rsidR="008C75C3" w:rsidRDefault="008C75C3" w:rsidP="008C75C3"/>
        </w:tc>
        <w:tc>
          <w:tcPr>
            <w:tcW w:w="1455" w:type="dxa"/>
            <w:shd w:val="clear" w:color="auto" w:fill="F6C5AC" w:themeFill="accent2" w:themeFillTint="66"/>
          </w:tcPr>
          <w:p w14:paraId="14536C97" w14:textId="148CA02E" w:rsidR="008C75C3" w:rsidRDefault="008C75C3" w:rsidP="008C75C3"/>
        </w:tc>
        <w:tc>
          <w:tcPr>
            <w:tcW w:w="1378" w:type="dxa"/>
            <w:shd w:val="clear" w:color="auto" w:fill="F6C5AC" w:themeFill="accent2" w:themeFillTint="66"/>
          </w:tcPr>
          <w:p w14:paraId="5F7992CD" w14:textId="6C8A6BAB" w:rsidR="008C75C3" w:rsidRDefault="008C75C3" w:rsidP="008C75C3"/>
        </w:tc>
        <w:tc>
          <w:tcPr>
            <w:tcW w:w="1485" w:type="dxa"/>
            <w:shd w:val="clear" w:color="auto" w:fill="E59EDC" w:themeFill="accent5" w:themeFillTint="66"/>
          </w:tcPr>
          <w:p w14:paraId="5601BA48" w14:textId="77777777" w:rsidR="008C75C3" w:rsidRDefault="008C75C3" w:rsidP="008C75C3"/>
        </w:tc>
        <w:tc>
          <w:tcPr>
            <w:tcW w:w="1485" w:type="dxa"/>
            <w:shd w:val="clear" w:color="auto" w:fill="F6C5AC" w:themeFill="accent2" w:themeFillTint="66"/>
          </w:tcPr>
          <w:p w14:paraId="1B544702" w14:textId="25EEBC4A" w:rsidR="008C75C3" w:rsidRDefault="008C75C3" w:rsidP="008C75C3"/>
        </w:tc>
        <w:tc>
          <w:tcPr>
            <w:tcW w:w="1485" w:type="dxa"/>
            <w:shd w:val="clear" w:color="auto" w:fill="F6C5AC" w:themeFill="accent2" w:themeFillTint="66"/>
          </w:tcPr>
          <w:p w14:paraId="0B34CBF5" w14:textId="6003BDF6" w:rsidR="008C75C3" w:rsidRDefault="008C75C3" w:rsidP="008C75C3"/>
        </w:tc>
      </w:tr>
      <w:tr w:rsidR="530E5982" w14:paraId="74055FAA" w14:textId="77777777" w:rsidTr="0C3F9C5F">
        <w:trPr>
          <w:trHeight w:val="300"/>
        </w:trPr>
        <w:tc>
          <w:tcPr>
            <w:tcW w:w="1185" w:type="dxa"/>
          </w:tcPr>
          <w:p w14:paraId="431D1E6F" w14:textId="15FBB8A6" w:rsidR="697099FD" w:rsidRDefault="697099FD" w:rsidP="530E5982">
            <w:pPr>
              <w:rPr>
                <w:b/>
                <w:bCs/>
              </w:rPr>
            </w:pPr>
            <w:r w:rsidRPr="530E5982">
              <w:rPr>
                <w:b/>
                <w:bCs/>
              </w:rPr>
              <w:t>Year 10</w:t>
            </w:r>
          </w:p>
        </w:tc>
        <w:tc>
          <w:tcPr>
            <w:tcW w:w="1425" w:type="dxa"/>
            <w:shd w:val="clear" w:color="auto" w:fill="E59EDC" w:themeFill="accent5" w:themeFillTint="66"/>
          </w:tcPr>
          <w:p w14:paraId="34C798E5" w14:textId="7DF36609" w:rsidR="530E5982" w:rsidRDefault="530E5982" w:rsidP="530E5982"/>
        </w:tc>
        <w:tc>
          <w:tcPr>
            <w:tcW w:w="1455" w:type="dxa"/>
            <w:shd w:val="clear" w:color="auto" w:fill="F6C5AC" w:themeFill="accent2" w:themeFillTint="66"/>
          </w:tcPr>
          <w:p w14:paraId="2989325B" w14:textId="2795987D" w:rsidR="530E5982" w:rsidRDefault="530E5982" w:rsidP="530E5982"/>
        </w:tc>
        <w:tc>
          <w:tcPr>
            <w:tcW w:w="1378" w:type="dxa"/>
            <w:shd w:val="clear" w:color="auto" w:fill="F6C5AC" w:themeFill="accent2" w:themeFillTint="66"/>
          </w:tcPr>
          <w:p w14:paraId="741C5083" w14:textId="512FB180" w:rsidR="530E5982" w:rsidRDefault="530E5982" w:rsidP="530E5982"/>
        </w:tc>
        <w:tc>
          <w:tcPr>
            <w:tcW w:w="1485" w:type="dxa"/>
            <w:shd w:val="clear" w:color="auto" w:fill="E59EDC" w:themeFill="accent5" w:themeFillTint="66"/>
          </w:tcPr>
          <w:p w14:paraId="00CF3953" w14:textId="7CDC4A2F" w:rsidR="530E5982" w:rsidRDefault="530E5982" w:rsidP="530E5982"/>
        </w:tc>
        <w:tc>
          <w:tcPr>
            <w:tcW w:w="1485" w:type="dxa"/>
            <w:shd w:val="clear" w:color="auto" w:fill="F6C5AC" w:themeFill="accent2" w:themeFillTint="66"/>
          </w:tcPr>
          <w:p w14:paraId="086642E6" w14:textId="32A0DBBA" w:rsidR="530E5982" w:rsidRDefault="530E5982" w:rsidP="530E5982"/>
        </w:tc>
        <w:tc>
          <w:tcPr>
            <w:tcW w:w="1485" w:type="dxa"/>
            <w:shd w:val="clear" w:color="auto" w:fill="F6C5AC" w:themeFill="accent2" w:themeFillTint="66"/>
          </w:tcPr>
          <w:p w14:paraId="188363D3" w14:textId="77BF325C" w:rsidR="530E5982" w:rsidRDefault="530E5982" w:rsidP="530E5982"/>
        </w:tc>
      </w:tr>
      <w:tr w:rsidR="530E5982" w14:paraId="32B0BEAF" w14:textId="77777777" w:rsidTr="0C3F9C5F">
        <w:trPr>
          <w:trHeight w:val="300"/>
        </w:trPr>
        <w:tc>
          <w:tcPr>
            <w:tcW w:w="1185" w:type="dxa"/>
          </w:tcPr>
          <w:p w14:paraId="237441E1" w14:textId="525B3DD2" w:rsidR="697099FD" w:rsidRDefault="697099FD" w:rsidP="530E5982">
            <w:pPr>
              <w:rPr>
                <w:b/>
                <w:bCs/>
              </w:rPr>
            </w:pPr>
            <w:r w:rsidRPr="530E5982">
              <w:rPr>
                <w:b/>
                <w:bCs/>
              </w:rPr>
              <w:t>Year 11</w:t>
            </w:r>
          </w:p>
        </w:tc>
        <w:tc>
          <w:tcPr>
            <w:tcW w:w="1425" w:type="dxa"/>
            <w:shd w:val="clear" w:color="auto" w:fill="FFFFFF" w:themeFill="background1"/>
          </w:tcPr>
          <w:p w14:paraId="55813EFC" w14:textId="1428746E" w:rsidR="669F227D" w:rsidRDefault="669F227D" w:rsidP="530E5982">
            <w:r>
              <w:t>Priority 1</w:t>
            </w:r>
          </w:p>
        </w:tc>
        <w:tc>
          <w:tcPr>
            <w:tcW w:w="1455" w:type="dxa"/>
            <w:shd w:val="clear" w:color="auto" w:fill="FFFFFF" w:themeFill="background1"/>
          </w:tcPr>
          <w:p w14:paraId="0B53DB53" w14:textId="784060D7" w:rsidR="669F227D" w:rsidRDefault="669F227D" w:rsidP="530E5982">
            <w:r>
              <w:t>Priority 2</w:t>
            </w:r>
          </w:p>
        </w:tc>
        <w:tc>
          <w:tcPr>
            <w:tcW w:w="1378" w:type="dxa"/>
            <w:shd w:val="clear" w:color="auto" w:fill="FFFFFF" w:themeFill="background1"/>
          </w:tcPr>
          <w:p w14:paraId="36D66039" w14:textId="6BEA1114" w:rsidR="669F227D" w:rsidRDefault="669F227D" w:rsidP="530E5982">
            <w:r>
              <w:t>Priority 3</w:t>
            </w:r>
          </w:p>
        </w:tc>
        <w:tc>
          <w:tcPr>
            <w:tcW w:w="1485" w:type="dxa"/>
          </w:tcPr>
          <w:p w14:paraId="251E63A4" w14:textId="7D8E763E" w:rsidR="15461124" w:rsidRDefault="15461124" w:rsidP="530E5982">
            <w:r>
              <w:t>Practise Papers</w:t>
            </w:r>
          </w:p>
        </w:tc>
        <w:tc>
          <w:tcPr>
            <w:tcW w:w="1485" w:type="dxa"/>
            <w:shd w:val="clear" w:color="auto" w:fill="000000" w:themeFill="text1"/>
          </w:tcPr>
          <w:p w14:paraId="78138789" w14:textId="2BA39526" w:rsidR="530E5982" w:rsidRDefault="530E5982" w:rsidP="530E5982"/>
        </w:tc>
        <w:tc>
          <w:tcPr>
            <w:tcW w:w="1485" w:type="dxa"/>
            <w:shd w:val="clear" w:color="auto" w:fill="000000" w:themeFill="text1"/>
          </w:tcPr>
          <w:p w14:paraId="548FB5C6" w14:textId="719A4349" w:rsidR="530E5982" w:rsidRDefault="530E5982" w:rsidP="530E5982"/>
        </w:tc>
      </w:tr>
    </w:tbl>
    <w:p w14:paraId="26E1B17C" w14:textId="05589CD5" w:rsidR="00161063" w:rsidRDefault="00A90ECF" w:rsidP="00473428">
      <w:pPr>
        <w:spacing w:before="240"/>
      </w:pPr>
      <w:r>
        <w:t xml:space="preserve">This sequence means that the Methodological Knowledge </w:t>
      </w:r>
      <w:r w:rsidR="00280551">
        <w:t>of Literature is delivered 4</w:t>
      </w:r>
      <w:r w:rsidR="00FE0637">
        <w:t xml:space="preserve">terms </w:t>
      </w:r>
      <w:r w:rsidR="00280551">
        <w:t>x</w:t>
      </w:r>
      <w:r w:rsidR="00FE0637">
        <w:t xml:space="preserve"> </w:t>
      </w:r>
      <w:r w:rsidR="00280551">
        <w:t>3</w:t>
      </w:r>
      <w:r w:rsidR="00FE0637">
        <w:t>years</w:t>
      </w:r>
      <w:r w:rsidR="00280551">
        <w:t xml:space="preserve">; </w:t>
      </w:r>
      <w:r w:rsidR="00E576D6">
        <w:t xml:space="preserve">12 occasions. </w:t>
      </w:r>
      <w:r w:rsidR="00F3615E">
        <w:t xml:space="preserve">As the learning objectives do not change from text to text, they are being recalled </w:t>
      </w:r>
      <w:r w:rsidR="00DE1E74">
        <w:t>up to 12 times</w:t>
      </w:r>
      <w:r w:rsidR="00425E74">
        <w:t xml:space="preserve">, reinforcing the use of </w:t>
      </w:r>
      <w:proofErr w:type="gramStart"/>
      <w:r w:rsidR="00425E74">
        <w:t>long term</w:t>
      </w:r>
      <w:proofErr w:type="gramEnd"/>
      <w:r w:rsidR="00425E74">
        <w:t xml:space="preserve"> memory. </w:t>
      </w:r>
    </w:p>
    <w:p w14:paraId="08491A0B" w14:textId="26B67CAB" w:rsidR="00B06939" w:rsidRDefault="00B06939" w:rsidP="00473428">
      <w:pPr>
        <w:spacing w:before="240"/>
      </w:pPr>
      <w:r>
        <w:t xml:space="preserve">The themes should </w:t>
      </w:r>
      <w:r w:rsidR="00055A98">
        <w:t xml:space="preserve">be set to appropriate terms – </w:t>
      </w:r>
      <w:r w:rsidR="000301D6">
        <w:t>poetry</w:t>
      </w:r>
      <w:r w:rsidR="00055A98">
        <w:t xml:space="preserve"> might be most appropriate </w:t>
      </w:r>
      <w:r w:rsidR="000301D6">
        <w:t>unit for the shortest term. Longer heritage texts, or Shakespeare set for the longest terms.</w:t>
      </w:r>
    </w:p>
    <w:tbl>
      <w:tblPr>
        <w:tblStyle w:val="TableGrid"/>
        <w:tblW w:w="0" w:type="auto"/>
        <w:tblLook w:val="06A0" w:firstRow="1" w:lastRow="0" w:firstColumn="1" w:lastColumn="0" w:noHBand="1" w:noVBand="1"/>
      </w:tblPr>
      <w:tblGrid>
        <w:gridCol w:w="1412"/>
        <w:gridCol w:w="1412"/>
        <w:gridCol w:w="1412"/>
        <w:gridCol w:w="1412"/>
        <w:gridCol w:w="1412"/>
        <w:gridCol w:w="1412"/>
        <w:gridCol w:w="1412"/>
      </w:tblGrid>
      <w:tr w:rsidR="530E5982" w14:paraId="58B2902D" w14:textId="77777777" w:rsidTr="12CE463F">
        <w:trPr>
          <w:trHeight w:val="300"/>
        </w:trPr>
        <w:tc>
          <w:tcPr>
            <w:tcW w:w="1412" w:type="dxa"/>
          </w:tcPr>
          <w:p w14:paraId="483402B2" w14:textId="137255A9" w:rsidR="1153D766" w:rsidRDefault="1153D766" w:rsidP="0C3F9C5F">
            <w:pPr>
              <w:jc w:val="center"/>
            </w:pPr>
            <w:r w:rsidRPr="0C3F9C5F">
              <w:rPr>
                <w:b/>
                <w:bCs/>
              </w:rPr>
              <w:t xml:space="preserve">Example </w:t>
            </w:r>
            <w:r w:rsidR="0D553336" w:rsidRPr="0C3F9C5F">
              <w:rPr>
                <w:b/>
                <w:bCs/>
              </w:rPr>
              <w:t>Unit</w:t>
            </w:r>
          </w:p>
        </w:tc>
        <w:tc>
          <w:tcPr>
            <w:tcW w:w="8472" w:type="dxa"/>
            <w:gridSpan w:val="6"/>
          </w:tcPr>
          <w:p w14:paraId="63B3FD76" w14:textId="3D1DD567" w:rsidR="0F0D273E" w:rsidRDefault="403339B4" w:rsidP="0C3F9C5F">
            <w:pPr>
              <w:jc w:val="center"/>
              <w:rPr>
                <w:b/>
                <w:bCs/>
              </w:rPr>
            </w:pPr>
            <w:r w:rsidRPr="12CE463F">
              <w:rPr>
                <w:b/>
                <w:bCs/>
              </w:rPr>
              <w:t>Weeks in a term</w:t>
            </w:r>
            <w:r w:rsidR="3F7CFF7C" w:rsidRPr="12CE463F">
              <w:rPr>
                <w:b/>
                <w:bCs/>
              </w:rPr>
              <w:t>:</w:t>
            </w:r>
          </w:p>
        </w:tc>
      </w:tr>
      <w:tr w:rsidR="530E5982" w14:paraId="5FA77380" w14:textId="77777777" w:rsidTr="12CE463F">
        <w:trPr>
          <w:trHeight w:val="300"/>
        </w:trPr>
        <w:tc>
          <w:tcPr>
            <w:tcW w:w="1412" w:type="dxa"/>
          </w:tcPr>
          <w:p w14:paraId="62A5C91F" w14:textId="5E03B155" w:rsidR="1061ADB5" w:rsidRDefault="3F7CFF7C" w:rsidP="12CE463F">
            <w:r>
              <w:t>Lesson:</w:t>
            </w:r>
          </w:p>
        </w:tc>
        <w:tc>
          <w:tcPr>
            <w:tcW w:w="1412" w:type="dxa"/>
            <w:vAlign w:val="center"/>
          </w:tcPr>
          <w:p w14:paraId="252D27CB" w14:textId="79E4F8D5" w:rsidR="1061ADB5" w:rsidRDefault="6C2AB23A" w:rsidP="12CE463F">
            <w:pPr>
              <w:jc w:val="center"/>
              <w:rPr>
                <w:b/>
                <w:bCs/>
              </w:rPr>
            </w:pPr>
            <w:r w:rsidRPr="12CE463F">
              <w:rPr>
                <w:b/>
                <w:bCs/>
              </w:rPr>
              <w:t>1</w:t>
            </w:r>
          </w:p>
        </w:tc>
        <w:tc>
          <w:tcPr>
            <w:tcW w:w="1412" w:type="dxa"/>
            <w:vAlign w:val="center"/>
          </w:tcPr>
          <w:p w14:paraId="2ACC44D5" w14:textId="30F930CE" w:rsidR="1061ADB5" w:rsidRDefault="6C2AB23A" w:rsidP="12CE463F">
            <w:pPr>
              <w:jc w:val="center"/>
              <w:rPr>
                <w:b/>
                <w:bCs/>
              </w:rPr>
            </w:pPr>
            <w:r w:rsidRPr="12CE463F">
              <w:rPr>
                <w:b/>
                <w:bCs/>
              </w:rPr>
              <w:t>2</w:t>
            </w:r>
          </w:p>
        </w:tc>
        <w:tc>
          <w:tcPr>
            <w:tcW w:w="1412" w:type="dxa"/>
            <w:vAlign w:val="center"/>
          </w:tcPr>
          <w:p w14:paraId="79673A5B" w14:textId="77BEDE03" w:rsidR="1061ADB5" w:rsidRDefault="6C2AB23A" w:rsidP="12CE463F">
            <w:pPr>
              <w:jc w:val="center"/>
              <w:rPr>
                <w:b/>
                <w:bCs/>
              </w:rPr>
            </w:pPr>
            <w:r w:rsidRPr="12CE463F">
              <w:rPr>
                <w:b/>
                <w:bCs/>
              </w:rPr>
              <w:t>3</w:t>
            </w:r>
          </w:p>
        </w:tc>
        <w:tc>
          <w:tcPr>
            <w:tcW w:w="1412" w:type="dxa"/>
            <w:vAlign w:val="center"/>
          </w:tcPr>
          <w:p w14:paraId="4F089FFD" w14:textId="1C8D3A7F" w:rsidR="1061ADB5" w:rsidRDefault="6C2AB23A" w:rsidP="12CE463F">
            <w:pPr>
              <w:jc w:val="center"/>
              <w:rPr>
                <w:b/>
                <w:bCs/>
              </w:rPr>
            </w:pPr>
            <w:r w:rsidRPr="12CE463F">
              <w:rPr>
                <w:b/>
                <w:bCs/>
              </w:rPr>
              <w:t>4</w:t>
            </w:r>
          </w:p>
        </w:tc>
        <w:tc>
          <w:tcPr>
            <w:tcW w:w="1412" w:type="dxa"/>
            <w:vAlign w:val="center"/>
          </w:tcPr>
          <w:p w14:paraId="0D08454F" w14:textId="2DD01467" w:rsidR="1061ADB5" w:rsidRDefault="6C2AB23A" w:rsidP="12CE463F">
            <w:pPr>
              <w:jc w:val="center"/>
              <w:rPr>
                <w:b/>
                <w:bCs/>
              </w:rPr>
            </w:pPr>
            <w:r w:rsidRPr="12CE463F">
              <w:rPr>
                <w:b/>
                <w:bCs/>
              </w:rPr>
              <w:t>5</w:t>
            </w:r>
          </w:p>
        </w:tc>
        <w:tc>
          <w:tcPr>
            <w:tcW w:w="1412" w:type="dxa"/>
            <w:vAlign w:val="center"/>
          </w:tcPr>
          <w:p w14:paraId="2575E2AF" w14:textId="523780B1" w:rsidR="1061ADB5" w:rsidRDefault="6C2AB23A" w:rsidP="12CE463F">
            <w:pPr>
              <w:jc w:val="center"/>
              <w:rPr>
                <w:b/>
                <w:bCs/>
              </w:rPr>
            </w:pPr>
            <w:r w:rsidRPr="12CE463F">
              <w:rPr>
                <w:b/>
                <w:bCs/>
              </w:rPr>
              <w:t>6</w:t>
            </w:r>
          </w:p>
        </w:tc>
      </w:tr>
      <w:tr w:rsidR="530E5982" w14:paraId="795D68B9" w14:textId="77777777" w:rsidTr="12CE463F">
        <w:trPr>
          <w:trHeight w:val="300"/>
        </w:trPr>
        <w:tc>
          <w:tcPr>
            <w:tcW w:w="1412" w:type="dxa"/>
          </w:tcPr>
          <w:p w14:paraId="745BF4C8" w14:textId="659FA8A1" w:rsidR="1061ADB5" w:rsidRDefault="6C2AB23A" w:rsidP="12CE463F">
            <w:pPr>
              <w:jc w:val="center"/>
            </w:pPr>
            <w:r>
              <w:t>1</w:t>
            </w:r>
          </w:p>
        </w:tc>
        <w:tc>
          <w:tcPr>
            <w:tcW w:w="1412" w:type="dxa"/>
            <w:shd w:val="clear" w:color="auto" w:fill="84E290" w:themeFill="accent3" w:themeFillTint="66"/>
          </w:tcPr>
          <w:p w14:paraId="3486E2D3" w14:textId="361D01A1" w:rsidR="530E5982" w:rsidRDefault="530E5982" w:rsidP="530E5982"/>
        </w:tc>
        <w:tc>
          <w:tcPr>
            <w:tcW w:w="1412" w:type="dxa"/>
            <w:shd w:val="clear" w:color="auto" w:fill="84E290" w:themeFill="accent3" w:themeFillTint="66"/>
          </w:tcPr>
          <w:p w14:paraId="04D24585" w14:textId="361D01A1" w:rsidR="530E5982" w:rsidRDefault="530E5982" w:rsidP="530E5982"/>
        </w:tc>
        <w:tc>
          <w:tcPr>
            <w:tcW w:w="1412" w:type="dxa"/>
            <w:shd w:val="clear" w:color="auto" w:fill="84E290" w:themeFill="accent3" w:themeFillTint="66"/>
          </w:tcPr>
          <w:p w14:paraId="3027873D" w14:textId="361D01A1" w:rsidR="530E5982" w:rsidRDefault="530E5982" w:rsidP="530E5982"/>
        </w:tc>
        <w:tc>
          <w:tcPr>
            <w:tcW w:w="1412" w:type="dxa"/>
            <w:shd w:val="clear" w:color="auto" w:fill="84E290" w:themeFill="accent3" w:themeFillTint="66"/>
          </w:tcPr>
          <w:p w14:paraId="3DEBF91B" w14:textId="361D01A1" w:rsidR="530E5982" w:rsidRDefault="530E5982" w:rsidP="530E5982"/>
        </w:tc>
        <w:tc>
          <w:tcPr>
            <w:tcW w:w="1412" w:type="dxa"/>
            <w:shd w:val="clear" w:color="auto" w:fill="84E290" w:themeFill="accent3" w:themeFillTint="66"/>
          </w:tcPr>
          <w:p w14:paraId="320E48B9" w14:textId="361D01A1" w:rsidR="530E5982" w:rsidRDefault="530E5982" w:rsidP="530E5982"/>
        </w:tc>
        <w:tc>
          <w:tcPr>
            <w:tcW w:w="1412" w:type="dxa"/>
            <w:shd w:val="clear" w:color="auto" w:fill="84E290" w:themeFill="accent3" w:themeFillTint="66"/>
          </w:tcPr>
          <w:p w14:paraId="396B278E" w14:textId="361D01A1" w:rsidR="530E5982" w:rsidRDefault="530E5982" w:rsidP="530E5982"/>
        </w:tc>
      </w:tr>
      <w:tr w:rsidR="530E5982" w14:paraId="5A6D2281" w14:textId="77777777" w:rsidTr="12CE463F">
        <w:trPr>
          <w:trHeight w:val="300"/>
        </w:trPr>
        <w:tc>
          <w:tcPr>
            <w:tcW w:w="1412" w:type="dxa"/>
          </w:tcPr>
          <w:p w14:paraId="037444F9" w14:textId="40C898DC" w:rsidR="1061ADB5" w:rsidRDefault="6C2AB23A" w:rsidP="12CE463F">
            <w:pPr>
              <w:jc w:val="center"/>
            </w:pPr>
            <w:r>
              <w:t>2</w:t>
            </w:r>
          </w:p>
        </w:tc>
        <w:tc>
          <w:tcPr>
            <w:tcW w:w="1412" w:type="dxa"/>
            <w:shd w:val="clear" w:color="auto" w:fill="84E290" w:themeFill="accent3" w:themeFillTint="66"/>
          </w:tcPr>
          <w:p w14:paraId="78888161" w14:textId="361D01A1" w:rsidR="530E5982" w:rsidRDefault="530E5982" w:rsidP="530E5982"/>
        </w:tc>
        <w:tc>
          <w:tcPr>
            <w:tcW w:w="1412" w:type="dxa"/>
            <w:shd w:val="clear" w:color="auto" w:fill="84E290" w:themeFill="accent3" w:themeFillTint="66"/>
          </w:tcPr>
          <w:p w14:paraId="5B3B4B13" w14:textId="361D01A1" w:rsidR="530E5982" w:rsidRDefault="530E5982" w:rsidP="530E5982"/>
        </w:tc>
        <w:tc>
          <w:tcPr>
            <w:tcW w:w="1412" w:type="dxa"/>
            <w:shd w:val="clear" w:color="auto" w:fill="84E290" w:themeFill="accent3" w:themeFillTint="66"/>
          </w:tcPr>
          <w:p w14:paraId="3F52BEBA" w14:textId="361D01A1" w:rsidR="530E5982" w:rsidRDefault="530E5982" w:rsidP="530E5982"/>
        </w:tc>
        <w:tc>
          <w:tcPr>
            <w:tcW w:w="1412" w:type="dxa"/>
            <w:shd w:val="clear" w:color="auto" w:fill="84E290" w:themeFill="accent3" w:themeFillTint="66"/>
          </w:tcPr>
          <w:p w14:paraId="2D2B4773" w14:textId="361D01A1" w:rsidR="530E5982" w:rsidRDefault="530E5982" w:rsidP="530E5982"/>
        </w:tc>
        <w:tc>
          <w:tcPr>
            <w:tcW w:w="1412" w:type="dxa"/>
            <w:shd w:val="clear" w:color="auto" w:fill="84E290" w:themeFill="accent3" w:themeFillTint="66"/>
          </w:tcPr>
          <w:p w14:paraId="2E03B981" w14:textId="361D01A1" w:rsidR="530E5982" w:rsidRDefault="530E5982" w:rsidP="530E5982"/>
        </w:tc>
        <w:tc>
          <w:tcPr>
            <w:tcW w:w="1412" w:type="dxa"/>
            <w:shd w:val="clear" w:color="auto" w:fill="84E290" w:themeFill="accent3" w:themeFillTint="66"/>
          </w:tcPr>
          <w:p w14:paraId="16C0ED0C" w14:textId="75E50EEE" w:rsidR="7AFA7176" w:rsidRDefault="7AFA7176" w:rsidP="530E5982">
            <w:r>
              <w:t>Prep</w:t>
            </w:r>
          </w:p>
        </w:tc>
      </w:tr>
      <w:tr w:rsidR="530E5982" w14:paraId="493E956C" w14:textId="77777777" w:rsidTr="12CE463F">
        <w:trPr>
          <w:trHeight w:val="300"/>
        </w:trPr>
        <w:tc>
          <w:tcPr>
            <w:tcW w:w="1412" w:type="dxa"/>
          </w:tcPr>
          <w:p w14:paraId="2DDA159A" w14:textId="216CC69F" w:rsidR="1061ADB5" w:rsidRDefault="6C2AB23A" w:rsidP="12CE463F">
            <w:pPr>
              <w:jc w:val="center"/>
            </w:pPr>
            <w:r>
              <w:t>3</w:t>
            </w:r>
          </w:p>
        </w:tc>
        <w:tc>
          <w:tcPr>
            <w:tcW w:w="1412" w:type="dxa"/>
            <w:shd w:val="clear" w:color="auto" w:fill="84E290" w:themeFill="accent3" w:themeFillTint="66"/>
          </w:tcPr>
          <w:p w14:paraId="5378808D" w14:textId="361D01A1" w:rsidR="530E5982" w:rsidRDefault="530E5982" w:rsidP="530E5982"/>
        </w:tc>
        <w:tc>
          <w:tcPr>
            <w:tcW w:w="1412" w:type="dxa"/>
            <w:shd w:val="clear" w:color="auto" w:fill="84E290" w:themeFill="accent3" w:themeFillTint="66"/>
          </w:tcPr>
          <w:p w14:paraId="5514C01F" w14:textId="361D01A1" w:rsidR="530E5982" w:rsidRDefault="530E5982" w:rsidP="530E5982"/>
        </w:tc>
        <w:tc>
          <w:tcPr>
            <w:tcW w:w="1412" w:type="dxa"/>
            <w:shd w:val="clear" w:color="auto" w:fill="84E290" w:themeFill="accent3" w:themeFillTint="66"/>
          </w:tcPr>
          <w:p w14:paraId="039766C5" w14:textId="361D01A1" w:rsidR="530E5982" w:rsidRDefault="530E5982" w:rsidP="530E5982"/>
        </w:tc>
        <w:tc>
          <w:tcPr>
            <w:tcW w:w="1412" w:type="dxa"/>
            <w:shd w:val="clear" w:color="auto" w:fill="84E290" w:themeFill="accent3" w:themeFillTint="66"/>
          </w:tcPr>
          <w:p w14:paraId="6B84C476" w14:textId="361D01A1" w:rsidR="530E5982" w:rsidRDefault="530E5982" w:rsidP="530E5982"/>
        </w:tc>
        <w:tc>
          <w:tcPr>
            <w:tcW w:w="1412" w:type="dxa"/>
            <w:shd w:val="clear" w:color="auto" w:fill="84E290" w:themeFill="accent3" w:themeFillTint="66"/>
          </w:tcPr>
          <w:p w14:paraId="4D6AAAE3" w14:textId="361D01A1" w:rsidR="530E5982" w:rsidRDefault="530E5982" w:rsidP="530E5982"/>
        </w:tc>
        <w:tc>
          <w:tcPr>
            <w:tcW w:w="1412" w:type="dxa"/>
            <w:shd w:val="clear" w:color="auto" w:fill="84E290" w:themeFill="accent3" w:themeFillTint="66"/>
          </w:tcPr>
          <w:p w14:paraId="4551CE65" w14:textId="3070D577" w:rsidR="3C3B08D4" w:rsidRDefault="3C3B08D4" w:rsidP="530E5982">
            <w:r>
              <w:t>Assess</w:t>
            </w:r>
          </w:p>
        </w:tc>
      </w:tr>
      <w:tr w:rsidR="530E5982" w14:paraId="15B5F782" w14:textId="77777777" w:rsidTr="12CE463F">
        <w:trPr>
          <w:trHeight w:val="300"/>
        </w:trPr>
        <w:tc>
          <w:tcPr>
            <w:tcW w:w="1412" w:type="dxa"/>
          </w:tcPr>
          <w:p w14:paraId="2EF61AEE" w14:textId="6A7C6250" w:rsidR="1061ADB5" w:rsidRDefault="6C2AB23A" w:rsidP="12CE463F">
            <w:pPr>
              <w:jc w:val="center"/>
            </w:pPr>
            <w:r>
              <w:t>4</w:t>
            </w:r>
          </w:p>
        </w:tc>
        <w:tc>
          <w:tcPr>
            <w:tcW w:w="1412" w:type="dxa"/>
            <w:shd w:val="clear" w:color="auto" w:fill="95DCF7" w:themeFill="accent4" w:themeFillTint="66"/>
          </w:tcPr>
          <w:p w14:paraId="1D632999" w14:textId="361D01A1" w:rsidR="530E5982" w:rsidRDefault="530E5982" w:rsidP="530E5982"/>
        </w:tc>
        <w:tc>
          <w:tcPr>
            <w:tcW w:w="1412" w:type="dxa"/>
            <w:shd w:val="clear" w:color="auto" w:fill="000000" w:themeFill="text1"/>
          </w:tcPr>
          <w:p w14:paraId="20412027" w14:textId="361D01A1" w:rsidR="530E5982" w:rsidRDefault="530E5982" w:rsidP="530E5982"/>
        </w:tc>
        <w:tc>
          <w:tcPr>
            <w:tcW w:w="1412" w:type="dxa"/>
            <w:shd w:val="clear" w:color="auto" w:fill="95DCF7" w:themeFill="accent4" w:themeFillTint="66"/>
          </w:tcPr>
          <w:p w14:paraId="0FBD22E7" w14:textId="361D01A1" w:rsidR="530E5982" w:rsidRDefault="530E5982" w:rsidP="530E5982"/>
        </w:tc>
        <w:tc>
          <w:tcPr>
            <w:tcW w:w="1412" w:type="dxa"/>
            <w:shd w:val="clear" w:color="auto" w:fill="000000" w:themeFill="text1"/>
          </w:tcPr>
          <w:p w14:paraId="76F88AAF" w14:textId="361D01A1" w:rsidR="530E5982" w:rsidRDefault="530E5982" w:rsidP="530E5982"/>
        </w:tc>
        <w:tc>
          <w:tcPr>
            <w:tcW w:w="1412" w:type="dxa"/>
            <w:shd w:val="clear" w:color="auto" w:fill="95DCF7" w:themeFill="accent4" w:themeFillTint="66"/>
          </w:tcPr>
          <w:p w14:paraId="628A9D25" w14:textId="361D01A1" w:rsidR="530E5982" w:rsidRDefault="530E5982" w:rsidP="530E5982"/>
        </w:tc>
        <w:tc>
          <w:tcPr>
            <w:tcW w:w="1412" w:type="dxa"/>
            <w:shd w:val="clear" w:color="auto" w:fill="000000" w:themeFill="text1"/>
          </w:tcPr>
          <w:p w14:paraId="04B8963A" w14:textId="361D01A1" w:rsidR="530E5982" w:rsidRDefault="530E5982" w:rsidP="530E5982"/>
        </w:tc>
      </w:tr>
    </w:tbl>
    <w:p w14:paraId="7F88555C" w14:textId="4B40FEF3" w:rsidR="530E5982" w:rsidRDefault="530E5982"/>
    <w:tbl>
      <w:tblPr>
        <w:tblStyle w:val="TableGrid"/>
        <w:tblW w:w="0" w:type="auto"/>
        <w:tblLook w:val="06A0" w:firstRow="1" w:lastRow="0" w:firstColumn="1" w:lastColumn="0" w:noHBand="1" w:noVBand="1"/>
      </w:tblPr>
      <w:tblGrid>
        <w:gridCol w:w="660"/>
        <w:gridCol w:w="9225"/>
      </w:tblGrid>
      <w:tr w:rsidR="530E5982" w14:paraId="4D8F920D" w14:textId="77777777" w:rsidTr="12CE463F">
        <w:trPr>
          <w:trHeight w:val="300"/>
        </w:trPr>
        <w:tc>
          <w:tcPr>
            <w:tcW w:w="660" w:type="dxa"/>
            <w:shd w:val="clear" w:color="auto" w:fill="84E290" w:themeFill="accent3" w:themeFillTint="66"/>
          </w:tcPr>
          <w:p w14:paraId="7497FB81" w14:textId="290DB3D4" w:rsidR="530E5982" w:rsidRDefault="530E5982" w:rsidP="530E5982"/>
        </w:tc>
        <w:tc>
          <w:tcPr>
            <w:tcW w:w="9225" w:type="dxa"/>
          </w:tcPr>
          <w:p w14:paraId="627D176B" w14:textId="62A11990" w:rsidR="7445DF0D" w:rsidRDefault="00FE8518" w:rsidP="530E5982">
            <w:r>
              <w:t xml:space="preserve">The </w:t>
            </w:r>
            <w:r w:rsidR="793E2A9C">
              <w:t>principal</w:t>
            </w:r>
            <w:r>
              <w:t xml:space="preserve"> unit (Either Language or Literature) which equates to roughly 18 lessons per term. </w:t>
            </w:r>
          </w:p>
        </w:tc>
      </w:tr>
      <w:tr w:rsidR="530E5982" w14:paraId="01547A09" w14:textId="77777777" w:rsidTr="12CE463F">
        <w:trPr>
          <w:trHeight w:val="300"/>
        </w:trPr>
        <w:tc>
          <w:tcPr>
            <w:tcW w:w="660" w:type="dxa"/>
            <w:shd w:val="clear" w:color="auto" w:fill="95DCF7" w:themeFill="accent4" w:themeFillTint="66"/>
          </w:tcPr>
          <w:p w14:paraId="2387C490" w14:textId="4CA8A673" w:rsidR="530E5982" w:rsidRDefault="530E5982" w:rsidP="530E5982"/>
        </w:tc>
        <w:tc>
          <w:tcPr>
            <w:tcW w:w="9225" w:type="dxa"/>
          </w:tcPr>
          <w:p w14:paraId="72BD144F" w14:textId="5A6D92FD" w:rsidR="664A8B0F" w:rsidRDefault="664A8B0F" w:rsidP="530E5982">
            <w:r>
              <w:t>Literacy</w:t>
            </w:r>
            <w:r w:rsidR="000C283E">
              <w:t xml:space="preserve"> (often held in </w:t>
            </w:r>
            <w:proofErr w:type="gramStart"/>
            <w:r w:rsidR="000C283E">
              <w:t>the  library</w:t>
            </w:r>
            <w:proofErr w:type="gramEnd"/>
            <w:r w:rsidR="000C283E">
              <w:t xml:space="preserve"> – note that literacy has its own unique curriculum)</w:t>
            </w:r>
          </w:p>
        </w:tc>
      </w:tr>
    </w:tbl>
    <w:p w14:paraId="6E356BE6" w14:textId="45659B01" w:rsidR="2AAFDB95" w:rsidRDefault="2AAFDB95" w:rsidP="530E5982">
      <w:pPr>
        <w:pStyle w:val="Heading1"/>
      </w:pPr>
      <w:r>
        <w:lastRenderedPageBreak/>
        <w:t>Principle Unit</w:t>
      </w:r>
    </w:p>
    <w:p w14:paraId="2E14A805" w14:textId="15B8765A" w:rsidR="2AAFDB95" w:rsidRDefault="2AAFDB95" w:rsidP="530E5982">
      <w:r>
        <w:t xml:space="preserve">The main unit will have roughly 18 lessons in a term. The teacher will be responsible for selecting the discrete packets of knowledge in the curriculum and delivering roughly 15 of </w:t>
      </w:r>
      <w:proofErr w:type="gramStart"/>
      <w:r>
        <w:t>these, and</w:t>
      </w:r>
      <w:proofErr w:type="gramEnd"/>
      <w:r>
        <w:t xml:space="preserve"> recording the success of the student i</w:t>
      </w:r>
      <w:r w:rsidR="3F197D03">
        <w:t xml:space="preserve">n handling each LO. </w:t>
      </w:r>
    </w:p>
    <w:p w14:paraId="0929184A" w14:textId="6DEAC76F" w:rsidR="3F197D03" w:rsidRDefault="3F197D03" w:rsidP="0C3F9C5F">
      <w:r>
        <w:t xml:space="preserve">Classes should not be overloaded by giving 15 different LOs in each term, and LOs that have not been met should be covered in subsequent terms to ensure that knowledge is being </w:t>
      </w:r>
      <w:r w:rsidR="1284DDB4">
        <w:t>reinforced</w:t>
      </w:r>
      <w:r>
        <w:t xml:space="preserve">. </w:t>
      </w:r>
    </w:p>
    <w:p w14:paraId="7E801EE6" w14:textId="5C5A9606" w:rsidR="3F197D03" w:rsidRDefault="3F197D03" w:rsidP="530E5982">
      <w:r>
        <w:t xml:space="preserve">Where classes are failing in more LOs than they are succeeding, the priority needs to be in repeating LOs and not delivering new LOs. Secure knowledge of a few is </w:t>
      </w:r>
      <w:proofErr w:type="gramStart"/>
      <w:r>
        <w:t>more preferable</w:t>
      </w:r>
      <w:proofErr w:type="gramEnd"/>
      <w:r>
        <w:t xml:space="preserve"> to an insecure knowledge of many.</w:t>
      </w:r>
    </w:p>
    <w:p w14:paraId="1C80766C" w14:textId="1E08A24A" w:rsidR="587E6A49" w:rsidRDefault="587E6A49" w:rsidP="0C3F9C5F">
      <w:r>
        <w:t xml:space="preserve">A record needs to be kept of what LOs have been delivered and the overall success of the pupils in each LO. </w:t>
      </w:r>
    </w:p>
    <w:p w14:paraId="7382614E" w14:textId="56E9A9AC" w:rsidR="2300FCD4" w:rsidRDefault="2300FCD4" w:rsidP="0C3F9C5F">
      <w:pPr>
        <w:pStyle w:val="Heading2"/>
      </w:pPr>
      <w:r>
        <w:t>Tracking, intervention and assessment</w:t>
      </w:r>
    </w:p>
    <w:p w14:paraId="5C216E36" w14:textId="18418C3A" w:rsidR="2300FCD4" w:rsidRDefault="2300FCD4" w:rsidP="0C3F9C5F">
      <w:r>
        <w:t>A detailed tracking document would requi</w:t>
      </w:r>
      <w:r w:rsidR="0E3BE7D5">
        <w:t>r</w:t>
      </w:r>
      <w:r>
        <w:t xml:space="preserve">e a table of Units and LOs, printed for each student. A red/amber/green </w:t>
      </w:r>
      <w:r w:rsidR="1CD1F763">
        <w:t xml:space="preserve">indicator for each student would indicate the degree of security in each LO. The student average can then indicate the general student performance. It would be difficult to then </w:t>
      </w:r>
      <w:r w:rsidR="0E887A7C">
        <w:t>coordinate 30 odd sheets to establish a class average and so this would best be ascertained through end of term assessments.</w:t>
      </w:r>
    </w:p>
    <w:p w14:paraId="622C99EE" w14:textId="5913A268" w:rsidR="0E887A7C" w:rsidRDefault="0E887A7C" w:rsidP="0C3F9C5F">
      <w:r>
        <w:t>Choices about what the department is willing or able to</w:t>
      </w:r>
      <w:r w:rsidR="02AD65EA">
        <w:t xml:space="preserve"> do need agreeing. Individual student trackers can be very useful to </w:t>
      </w:r>
      <w:r w:rsidR="63D1E0E3">
        <w:t>future teachers to see what LOs need to be revis</w:t>
      </w:r>
      <w:r w:rsidR="59D0B57F">
        <w:t>i</w:t>
      </w:r>
      <w:r w:rsidR="63D1E0E3">
        <w:t>ted. When classes</w:t>
      </w:r>
      <w:r w:rsidR="3D53FF69">
        <w:t xml:space="preserve">' sheets are </w:t>
      </w:r>
      <w:proofErr w:type="gramStart"/>
      <w:r w:rsidR="3D53FF69">
        <w:t>gathered together</w:t>
      </w:r>
      <w:proofErr w:type="gramEnd"/>
      <w:r w:rsidR="3D53FF69">
        <w:t xml:space="preserve">, a teacher can gauge the ability range and plan accordingly. </w:t>
      </w:r>
    </w:p>
    <w:p w14:paraId="4BAE78E4" w14:textId="0BCC13C2" w:rsidR="5BDCFDE5" w:rsidRDefault="5BDCFDE5" w:rsidP="0C3F9C5F">
      <w:r>
        <w:t>When an LO has not been well met, a discrete objective can be delivered during intervention to correct the learning of the student. Without discrete learning objectives (</w:t>
      </w:r>
      <w:r w:rsidR="15BDDA0D">
        <w:t>as opposed to assessment objectives), it can be difficult to know what exactly to teach to the student.</w:t>
      </w:r>
    </w:p>
    <w:p w14:paraId="0AC3B9D8" w14:textId="41FA0EA0" w:rsidR="15BDDA0D" w:rsidRDefault="1C1C38EE" w:rsidP="0C3F9C5F">
      <w:r>
        <w:t>The assessment Objectives then become the measure of how well the learning is being incorporated into outcomes. We are not reporting back that a student needs to improve in a particular AO, but what LOs would help the student to advance.</w:t>
      </w:r>
    </w:p>
    <w:tbl>
      <w:tblPr>
        <w:tblStyle w:val="TableGrid"/>
        <w:tblW w:w="0" w:type="auto"/>
        <w:tblLook w:val="06A0" w:firstRow="1" w:lastRow="0" w:firstColumn="1" w:lastColumn="0" w:noHBand="1" w:noVBand="1"/>
      </w:tblPr>
      <w:tblGrid>
        <w:gridCol w:w="1412"/>
        <w:gridCol w:w="1412"/>
        <w:gridCol w:w="1412"/>
        <w:gridCol w:w="1412"/>
        <w:gridCol w:w="1412"/>
        <w:gridCol w:w="1412"/>
        <w:gridCol w:w="1412"/>
      </w:tblGrid>
      <w:tr w:rsidR="12CE463F" w14:paraId="13C60C60" w14:textId="77777777" w:rsidTr="12CE463F">
        <w:trPr>
          <w:trHeight w:val="300"/>
        </w:trPr>
        <w:tc>
          <w:tcPr>
            <w:tcW w:w="1412" w:type="dxa"/>
          </w:tcPr>
          <w:p w14:paraId="5B247BFE" w14:textId="3FA6139C" w:rsidR="686AFA9C" w:rsidRDefault="686AFA9C" w:rsidP="12CE463F">
            <w:pPr>
              <w:jc w:val="center"/>
            </w:pPr>
            <w:r w:rsidRPr="12CE463F">
              <w:rPr>
                <w:b/>
                <w:bCs/>
              </w:rPr>
              <w:t>Modern Novel</w:t>
            </w:r>
            <w:r w:rsidR="682B97D0" w:rsidRPr="12CE463F">
              <w:rPr>
                <w:b/>
                <w:bCs/>
              </w:rPr>
              <w:t xml:space="preserve"> 8En2</w:t>
            </w:r>
          </w:p>
        </w:tc>
        <w:tc>
          <w:tcPr>
            <w:tcW w:w="8472" w:type="dxa"/>
            <w:gridSpan w:val="6"/>
          </w:tcPr>
          <w:p w14:paraId="4B0A1A17" w14:textId="3D1DD567" w:rsidR="12CE463F" w:rsidRDefault="12CE463F" w:rsidP="12CE463F">
            <w:pPr>
              <w:jc w:val="center"/>
              <w:rPr>
                <w:b/>
                <w:bCs/>
              </w:rPr>
            </w:pPr>
            <w:r w:rsidRPr="12CE463F">
              <w:rPr>
                <w:b/>
                <w:bCs/>
              </w:rPr>
              <w:t>Weeks in a term:</w:t>
            </w:r>
          </w:p>
        </w:tc>
      </w:tr>
      <w:tr w:rsidR="12CE463F" w14:paraId="0C260EA6" w14:textId="77777777" w:rsidTr="12CE463F">
        <w:trPr>
          <w:trHeight w:val="300"/>
        </w:trPr>
        <w:tc>
          <w:tcPr>
            <w:tcW w:w="1412" w:type="dxa"/>
          </w:tcPr>
          <w:p w14:paraId="6D93035E" w14:textId="5E03B155" w:rsidR="12CE463F" w:rsidRDefault="12CE463F" w:rsidP="12CE463F">
            <w:r>
              <w:t>Lesson:</w:t>
            </w:r>
          </w:p>
        </w:tc>
        <w:tc>
          <w:tcPr>
            <w:tcW w:w="1412" w:type="dxa"/>
            <w:vAlign w:val="center"/>
          </w:tcPr>
          <w:p w14:paraId="0E380111" w14:textId="79E4F8D5" w:rsidR="12CE463F" w:rsidRDefault="12CE463F" w:rsidP="12CE463F">
            <w:pPr>
              <w:jc w:val="center"/>
              <w:rPr>
                <w:b/>
                <w:bCs/>
              </w:rPr>
            </w:pPr>
            <w:r w:rsidRPr="12CE463F">
              <w:rPr>
                <w:b/>
                <w:bCs/>
              </w:rPr>
              <w:t>1</w:t>
            </w:r>
          </w:p>
        </w:tc>
        <w:tc>
          <w:tcPr>
            <w:tcW w:w="1412" w:type="dxa"/>
            <w:vAlign w:val="center"/>
          </w:tcPr>
          <w:p w14:paraId="21D4C9D8" w14:textId="30F930CE" w:rsidR="12CE463F" w:rsidRDefault="12CE463F" w:rsidP="12CE463F">
            <w:pPr>
              <w:jc w:val="center"/>
              <w:rPr>
                <w:b/>
                <w:bCs/>
              </w:rPr>
            </w:pPr>
            <w:r w:rsidRPr="12CE463F">
              <w:rPr>
                <w:b/>
                <w:bCs/>
              </w:rPr>
              <w:t>2</w:t>
            </w:r>
          </w:p>
        </w:tc>
        <w:tc>
          <w:tcPr>
            <w:tcW w:w="1412" w:type="dxa"/>
            <w:vAlign w:val="center"/>
          </w:tcPr>
          <w:p w14:paraId="1C9E4A73" w14:textId="77BEDE03" w:rsidR="12CE463F" w:rsidRDefault="12CE463F" w:rsidP="12CE463F">
            <w:pPr>
              <w:jc w:val="center"/>
              <w:rPr>
                <w:b/>
                <w:bCs/>
              </w:rPr>
            </w:pPr>
            <w:r w:rsidRPr="12CE463F">
              <w:rPr>
                <w:b/>
                <w:bCs/>
              </w:rPr>
              <w:t>3</w:t>
            </w:r>
          </w:p>
        </w:tc>
        <w:tc>
          <w:tcPr>
            <w:tcW w:w="1412" w:type="dxa"/>
            <w:vAlign w:val="center"/>
          </w:tcPr>
          <w:p w14:paraId="77A12D93" w14:textId="1C8D3A7F" w:rsidR="12CE463F" w:rsidRDefault="12CE463F" w:rsidP="12CE463F">
            <w:pPr>
              <w:jc w:val="center"/>
              <w:rPr>
                <w:b/>
                <w:bCs/>
              </w:rPr>
            </w:pPr>
            <w:r w:rsidRPr="12CE463F">
              <w:rPr>
                <w:b/>
                <w:bCs/>
              </w:rPr>
              <w:t>4</w:t>
            </w:r>
          </w:p>
        </w:tc>
        <w:tc>
          <w:tcPr>
            <w:tcW w:w="1412" w:type="dxa"/>
            <w:vAlign w:val="center"/>
          </w:tcPr>
          <w:p w14:paraId="1C1F3699" w14:textId="2DD01467" w:rsidR="12CE463F" w:rsidRDefault="12CE463F" w:rsidP="12CE463F">
            <w:pPr>
              <w:jc w:val="center"/>
              <w:rPr>
                <w:b/>
                <w:bCs/>
              </w:rPr>
            </w:pPr>
            <w:r w:rsidRPr="12CE463F">
              <w:rPr>
                <w:b/>
                <w:bCs/>
              </w:rPr>
              <w:t>5</w:t>
            </w:r>
          </w:p>
        </w:tc>
        <w:tc>
          <w:tcPr>
            <w:tcW w:w="1412" w:type="dxa"/>
            <w:vAlign w:val="center"/>
          </w:tcPr>
          <w:p w14:paraId="689FB536" w14:textId="523780B1" w:rsidR="12CE463F" w:rsidRDefault="12CE463F" w:rsidP="12CE463F">
            <w:pPr>
              <w:jc w:val="center"/>
              <w:rPr>
                <w:b/>
                <w:bCs/>
              </w:rPr>
            </w:pPr>
            <w:r w:rsidRPr="12CE463F">
              <w:rPr>
                <w:b/>
                <w:bCs/>
              </w:rPr>
              <w:t>6</w:t>
            </w:r>
          </w:p>
        </w:tc>
      </w:tr>
      <w:tr w:rsidR="12CE463F" w14:paraId="43E2BD80" w14:textId="77777777" w:rsidTr="12CE463F">
        <w:trPr>
          <w:trHeight w:val="300"/>
        </w:trPr>
        <w:tc>
          <w:tcPr>
            <w:tcW w:w="1412" w:type="dxa"/>
          </w:tcPr>
          <w:p w14:paraId="6544295A" w14:textId="659FA8A1" w:rsidR="12CE463F" w:rsidRDefault="12CE463F" w:rsidP="12CE463F">
            <w:pPr>
              <w:jc w:val="center"/>
            </w:pPr>
            <w:r>
              <w:t>1</w:t>
            </w:r>
          </w:p>
        </w:tc>
        <w:tc>
          <w:tcPr>
            <w:tcW w:w="1412" w:type="dxa"/>
            <w:shd w:val="clear" w:color="auto" w:fill="84E290" w:themeFill="accent3" w:themeFillTint="66"/>
          </w:tcPr>
          <w:p w14:paraId="0F4115C8" w14:textId="29DD2998" w:rsidR="7480F41A" w:rsidRDefault="7480F41A" w:rsidP="12CE463F">
            <w:r>
              <w:t>Lit 101</w:t>
            </w:r>
          </w:p>
        </w:tc>
        <w:tc>
          <w:tcPr>
            <w:tcW w:w="1412" w:type="dxa"/>
            <w:shd w:val="clear" w:color="auto" w:fill="84E290" w:themeFill="accent3" w:themeFillTint="66"/>
          </w:tcPr>
          <w:p w14:paraId="290FC05D" w14:textId="08A2DD26" w:rsidR="054B4D15" w:rsidRDefault="054B4D15" w:rsidP="12CE463F">
            <w:r>
              <w:t>Lit 104</w:t>
            </w:r>
          </w:p>
        </w:tc>
        <w:tc>
          <w:tcPr>
            <w:tcW w:w="1412" w:type="dxa"/>
            <w:shd w:val="clear" w:color="auto" w:fill="84E290" w:themeFill="accent3" w:themeFillTint="66"/>
          </w:tcPr>
          <w:p w14:paraId="49C366DD" w14:textId="728D3FE1" w:rsidR="7FAACEC8" w:rsidRDefault="7FAACEC8" w:rsidP="12CE463F">
            <w:r>
              <w:t>Lit 107</w:t>
            </w:r>
          </w:p>
        </w:tc>
        <w:tc>
          <w:tcPr>
            <w:tcW w:w="1412" w:type="dxa"/>
            <w:shd w:val="clear" w:color="auto" w:fill="84E290" w:themeFill="accent3" w:themeFillTint="66"/>
          </w:tcPr>
          <w:p w14:paraId="11892420" w14:textId="18C29CAE" w:rsidR="6E553CEE" w:rsidRDefault="6E553CEE" w:rsidP="12CE463F">
            <w:r>
              <w:t>Lit</w:t>
            </w:r>
            <w:r w:rsidR="3425F9FF">
              <w:t xml:space="preserve"> 112</w:t>
            </w:r>
          </w:p>
        </w:tc>
        <w:tc>
          <w:tcPr>
            <w:tcW w:w="1412" w:type="dxa"/>
            <w:shd w:val="clear" w:color="auto" w:fill="84E290" w:themeFill="accent3" w:themeFillTint="66"/>
          </w:tcPr>
          <w:p w14:paraId="7E0AB69E" w14:textId="77CAB16B" w:rsidR="6CBE548D" w:rsidRDefault="6CBE548D" w:rsidP="12CE463F">
            <w:r>
              <w:t>Lit 123</w:t>
            </w:r>
          </w:p>
        </w:tc>
        <w:tc>
          <w:tcPr>
            <w:tcW w:w="1412" w:type="dxa"/>
            <w:shd w:val="clear" w:color="auto" w:fill="C00000"/>
          </w:tcPr>
          <w:p w14:paraId="4F9ABA2B" w14:textId="08BFF9B0" w:rsidR="6B4CF3F3" w:rsidRDefault="6B4CF3F3" w:rsidP="12CE463F">
            <w:r>
              <w:t>Lit 2</w:t>
            </w:r>
            <w:r w:rsidR="2039625B">
              <w:t>1</w:t>
            </w:r>
            <w:r>
              <w:t>1</w:t>
            </w:r>
          </w:p>
        </w:tc>
      </w:tr>
      <w:tr w:rsidR="12CE463F" w14:paraId="349FE899" w14:textId="77777777" w:rsidTr="12CE463F">
        <w:trPr>
          <w:trHeight w:val="300"/>
        </w:trPr>
        <w:tc>
          <w:tcPr>
            <w:tcW w:w="1412" w:type="dxa"/>
          </w:tcPr>
          <w:p w14:paraId="686FF462" w14:textId="40C898DC" w:rsidR="12CE463F" w:rsidRDefault="12CE463F" w:rsidP="12CE463F">
            <w:pPr>
              <w:jc w:val="center"/>
            </w:pPr>
            <w:r>
              <w:t>2</w:t>
            </w:r>
          </w:p>
        </w:tc>
        <w:tc>
          <w:tcPr>
            <w:tcW w:w="1412" w:type="dxa"/>
            <w:shd w:val="clear" w:color="auto" w:fill="84E290" w:themeFill="accent3" w:themeFillTint="66"/>
          </w:tcPr>
          <w:p w14:paraId="5D79D681" w14:textId="28037CC1" w:rsidR="75D2C832" w:rsidRDefault="75D2C832" w:rsidP="12CE463F">
            <w:r>
              <w:t>Lit 102</w:t>
            </w:r>
          </w:p>
        </w:tc>
        <w:tc>
          <w:tcPr>
            <w:tcW w:w="1412" w:type="dxa"/>
            <w:shd w:val="clear" w:color="auto" w:fill="84E290" w:themeFill="accent3" w:themeFillTint="66"/>
          </w:tcPr>
          <w:p w14:paraId="2C7402F2" w14:textId="18AFF7A1" w:rsidR="241589ED" w:rsidRDefault="241589ED" w:rsidP="12CE463F">
            <w:r>
              <w:t>Lit 105</w:t>
            </w:r>
          </w:p>
        </w:tc>
        <w:tc>
          <w:tcPr>
            <w:tcW w:w="1412" w:type="dxa"/>
            <w:shd w:val="clear" w:color="auto" w:fill="84E290" w:themeFill="accent3" w:themeFillTint="66"/>
          </w:tcPr>
          <w:p w14:paraId="4FA1DE70" w14:textId="55F80B76" w:rsidR="0D2E1553" w:rsidRDefault="0D2E1553" w:rsidP="12CE463F">
            <w:r>
              <w:t>Lit 108</w:t>
            </w:r>
          </w:p>
        </w:tc>
        <w:tc>
          <w:tcPr>
            <w:tcW w:w="1412" w:type="dxa"/>
            <w:shd w:val="clear" w:color="auto" w:fill="E97132" w:themeFill="accent2"/>
          </w:tcPr>
          <w:p w14:paraId="03B82F14" w14:textId="578D321E" w:rsidR="19AC9961" w:rsidRDefault="19AC9961" w:rsidP="12CE463F">
            <w:r>
              <w:t xml:space="preserve">Lit </w:t>
            </w:r>
            <w:r w:rsidR="7FD9767D">
              <w:t>113</w:t>
            </w:r>
          </w:p>
        </w:tc>
        <w:tc>
          <w:tcPr>
            <w:tcW w:w="1412" w:type="dxa"/>
            <w:shd w:val="clear" w:color="auto" w:fill="C00000"/>
          </w:tcPr>
          <w:p w14:paraId="62C1E11E" w14:textId="51C0BC9D" w:rsidR="6A7D3712" w:rsidRDefault="6A7D3712" w:rsidP="12CE463F">
            <w:r>
              <w:t>Lit 131</w:t>
            </w:r>
          </w:p>
        </w:tc>
        <w:tc>
          <w:tcPr>
            <w:tcW w:w="1412" w:type="dxa"/>
            <w:shd w:val="clear" w:color="auto" w:fill="84E290" w:themeFill="accent3" w:themeFillTint="66"/>
          </w:tcPr>
          <w:p w14:paraId="1DF44638" w14:textId="75E50EEE" w:rsidR="12CE463F" w:rsidRDefault="12CE463F" w:rsidP="12CE463F">
            <w:r>
              <w:t>Prep</w:t>
            </w:r>
          </w:p>
        </w:tc>
      </w:tr>
      <w:tr w:rsidR="12CE463F" w14:paraId="30C3B0E4" w14:textId="77777777" w:rsidTr="12CE463F">
        <w:trPr>
          <w:trHeight w:val="300"/>
        </w:trPr>
        <w:tc>
          <w:tcPr>
            <w:tcW w:w="1412" w:type="dxa"/>
          </w:tcPr>
          <w:p w14:paraId="3B7FD561" w14:textId="216CC69F" w:rsidR="12CE463F" w:rsidRDefault="12CE463F" w:rsidP="12CE463F">
            <w:pPr>
              <w:jc w:val="center"/>
            </w:pPr>
            <w:r>
              <w:t>3</w:t>
            </w:r>
          </w:p>
        </w:tc>
        <w:tc>
          <w:tcPr>
            <w:tcW w:w="1412" w:type="dxa"/>
            <w:shd w:val="clear" w:color="auto" w:fill="84E290" w:themeFill="accent3" w:themeFillTint="66"/>
          </w:tcPr>
          <w:p w14:paraId="3DB04020" w14:textId="02D9E01F" w:rsidR="00877644" w:rsidRDefault="00877644" w:rsidP="12CE463F">
            <w:r>
              <w:t>Lit 103</w:t>
            </w:r>
          </w:p>
        </w:tc>
        <w:tc>
          <w:tcPr>
            <w:tcW w:w="1412" w:type="dxa"/>
            <w:shd w:val="clear" w:color="auto" w:fill="84E290" w:themeFill="accent3" w:themeFillTint="66"/>
          </w:tcPr>
          <w:p w14:paraId="24C8DFFB" w14:textId="02C66BDE" w:rsidR="64730908" w:rsidRDefault="64730908" w:rsidP="12CE463F">
            <w:r>
              <w:t>Lit 106</w:t>
            </w:r>
          </w:p>
        </w:tc>
        <w:tc>
          <w:tcPr>
            <w:tcW w:w="1412" w:type="dxa"/>
            <w:shd w:val="clear" w:color="auto" w:fill="E97132" w:themeFill="accent2"/>
          </w:tcPr>
          <w:p w14:paraId="657A29FE" w14:textId="5AAFF069" w:rsidR="49E38F14" w:rsidRDefault="49E38F14" w:rsidP="12CE463F">
            <w:r>
              <w:t xml:space="preserve">Lit </w:t>
            </w:r>
            <w:r w:rsidR="2D5F7079">
              <w:t>110</w:t>
            </w:r>
          </w:p>
        </w:tc>
        <w:tc>
          <w:tcPr>
            <w:tcW w:w="1412" w:type="dxa"/>
            <w:shd w:val="clear" w:color="auto" w:fill="84E290" w:themeFill="accent3" w:themeFillTint="66"/>
          </w:tcPr>
          <w:p w14:paraId="157EAC4E" w14:textId="0199D0F1" w:rsidR="2D5F7079" w:rsidRDefault="2D5F7079" w:rsidP="12CE463F">
            <w:r>
              <w:t xml:space="preserve">Lit </w:t>
            </w:r>
            <w:r w:rsidR="35A99643">
              <w:t>121</w:t>
            </w:r>
          </w:p>
        </w:tc>
        <w:tc>
          <w:tcPr>
            <w:tcW w:w="1412" w:type="dxa"/>
            <w:shd w:val="clear" w:color="auto" w:fill="C00000"/>
          </w:tcPr>
          <w:p w14:paraId="04F0F87A" w14:textId="133E888E" w:rsidR="0F69F446" w:rsidRDefault="0F69F446" w:rsidP="12CE463F">
            <w:r>
              <w:t>Lit 133</w:t>
            </w:r>
          </w:p>
        </w:tc>
        <w:tc>
          <w:tcPr>
            <w:tcW w:w="1412" w:type="dxa"/>
            <w:shd w:val="clear" w:color="auto" w:fill="84E290" w:themeFill="accent3" w:themeFillTint="66"/>
          </w:tcPr>
          <w:p w14:paraId="4049AEE1" w14:textId="3070D577" w:rsidR="12CE463F" w:rsidRDefault="12CE463F" w:rsidP="12CE463F">
            <w:r>
              <w:t>Assess</w:t>
            </w:r>
          </w:p>
        </w:tc>
      </w:tr>
      <w:tr w:rsidR="12CE463F" w14:paraId="6C2B1FF8" w14:textId="77777777" w:rsidTr="12CE463F">
        <w:trPr>
          <w:trHeight w:val="300"/>
        </w:trPr>
        <w:tc>
          <w:tcPr>
            <w:tcW w:w="1412" w:type="dxa"/>
          </w:tcPr>
          <w:p w14:paraId="7159FE16" w14:textId="6A7C6250" w:rsidR="12CE463F" w:rsidRDefault="12CE463F" w:rsidP="12CE463F">
            <w:pPr>
              <w:jc w:val="center"/>
            </w:pPr>
            <w:r>
              <w:t>4</w:t>
            </w:r>
          </w:p>
        </w:tc>
        <w:tc>
          <w:tcPr>
            <w:tcW w:w="1412" w:type="dxa"/>
            <w:shd w:val="clear" w:color="auto" w:fill="95DCF7" w:themeFill="accent4" w:themeFillTint="66"/>
          </w:tcPr>
          <w:p w14:paraId="1894E96D" w14:textId="361D01A1" w:rsidR="12CE463F" w:rsidRDefault="12CE463F" w:rsidP="12CE463F"/>
        </w:tc>
        <w:tc>
          <w:tcPr>
            <w:tcW w:w="1412" w:type="dxa"/>
            <w:shd w:val="clear" w:color="auto" w:fill="000000" w:themeFill="text1"/>
          </w:tcPr>
          <w:p w14:paraId="7CD9B50D" w14:textId="361D01A1" w:rsidR="12CE463F" w:rsidRDefault="12CE463F" w:rsidP="12CE463F"/>
        </w:tc>
        <w:tc>
          <w:tcPr>
            <w:tcW w:w="1412" w:type="dxa"/>
            <w:shd w:val="clear" w:color="auto" w:fill="95DCF7" w:themeFill="accent4" w:themeFillTint="66"/>
          </w:tcPr>
          <w:p w14:paraId="105CB240" w14:textId="361D01A1" w:rsidR="12CE463F" w:rsidRDefault="12CE463F" w:rsidP="12CE463F"/>
        </w:tc>
        <w:tc>
          <w:tcPr>
            <w:tcW w:w="1412" w:type="dxa"/>
            <w:shd w:val="clear" w:color="auto" w:fill="000000" w:themeFill="text1"/>
          </w:tcPr>
          <w:p w14:paraId="50A3034E" w14:textId="361D01A1" w:rsidR="12CE463F" w:rsidRDefault="12CE463F" w:rsidP="12CE463F"/>
        </w:tc>
        <w:tc>
          <w:tcPr>
            <w:tcW w:w="1412" w:type="dxa"/>
            <w:shd w:val="clear" w:color="auto" w:fill="95DCF7" w:themeFill="accent4" w:themeFillTint="66"/>
          </w:tcPr>
          <w:p w14:paraId="7D0027EF" w14:textId="361D01A1" w:rsidR="12CE463F" w:rsidRDefault="12CE463F" w:rsidP="12CE463F"/>
        </w:tc>
        <w:tc>
          <w:tcPr>
            <w:tcW w:w="1412" w:type="dxa"/>
            <w:shd w:val="clear" w:color="auto" w:fill="000000" w:themeFill="text1"/>
          </w:tcPr>
          <w:p w14:paraId="04F43A3E" w14:textId="361D01A1" w:rsidR="12CE463F" w:rsidRDefault="12CE463F" w:rsidP="12CE463F"/>
        </w:tc>
      </w:tr>
    </w:tbl>
    <w:p w14:paraId="12C5B1E0" w14:textId="467F6234" w:rsidR="12CE463F" w:rsidRDefault="12CE463F" w:rsidP="12CE463F"/>
    <w:p w14:paraId="3126B781" w14:textId="16F9EEBF" w:rsidR="3DE20C4B" w:rsidRDefault="3DE20C4B" w:rsidP="12CE463F">
      <w:r>
        <w:t xml:space="preserve">In this example tracking table, the </w:t>
      </w:r>
      <w:proofErr w:type="spellStart"/>
      <w:r>
        <w:t>class’</w:t>
      </w:r>
      <w:proofErr w:type="spellEnd"/>
      <w:r>
        <w:t xml:space="preserve"> general performance has been tracked (</w:t>
      </w:r>
      <w:r w:rsidR="41FB5C84">
        <w:t xml:space="preserve">though this could be replicated for every individual student, and the class average calculated – this per-student tracking would be highly accurate but have a very high </w:t>
      </w:r>
      <w:proofErr w:type="gramStart"/>
      <w:r w:rsidR="41FB5C84">
        <w:t>work load</w:t>
      </w:r>
      <w:proofErr w:type="gramEnd"/>
      <w:r w:rsidR="41FB5C84">
        <w:t xml:space="preserve">). Green indicates that the class performed well, orange that </w:t>
      </w:r>
      <w:proofErr w:type="spellStart"/>
      <w:r w:rsidR="41FB5C84">
        <w:t>som</w:t>
      </w:r>
      <w:proofErr w:type="spellEnd"/>
      <w:r w:rsidR="41FB5C84">
        <w:t xml:space="preserve"> students strug</w:t>
      </w:r>
      <w:r w:rsidR="56AF0227">
        <w:t xml:space="preserve">gled, red that many students struggled. </w:t>
      </w:r>
    </w:p>
    <w:p w14:paraId="78A90BCF" w14:textId="54DE0791" w:rsidR="56AF0227" w:rsidRDefault="56AF0227" w:rsidP="12CE463F">
      <w:r>
        <w:t xml:space="preserve">The impact of this tracking is that green objectives might not need covering again, orange and red will. </w:t>
      </w:r>
      <w:proofErr w:type="gramStart"/>
      <w:r>
        <w:t>So</w:t>
      </w:r>
      <w:proofErr w:type="gramEnd"/>
      <w:r>
        <w:t xml:space="preserve"> the next unit could start at Lit 110 and proceed from there. In this way, progress is being made through the learning objec</w:t>
      </w:r>
      <w:r w:rsidR="38367830">
        <w:t>tives, and those that were not deemed a success are repeated. Green objectives are ‘bagged’, and still relevant to assessments.</w:t>
      </w:r>
    </w:p>
    <w:tbl>
      <w:tblPr>
        <w:tblStyle w:val="TableGrid"/>
        <w:tblW w:w="0" w:type="auto"/>
        <w:tblLook w:val="06A0" w:firstRow="1" w:lastRow="0" w:firstColumn="1" w:lastColumn="0" w:noHBand="1" w:noVBand="1"/>
      </w:tblPr>
      <w:tblGrid>
        <w:gridCol w:w="1412"/>
        <w:gridCol w:w="1412"/>
        <w:gridCol w:w="1412"/>
        <w:gridCol w:w="1412"/>
        <w:gridCol w:w="1412"/>
        <w:gridCol w:w="1412"/>
        <w:gridCol w:w="1412"/>
      </w:tblGrid>
      <w:tr w:rsidR="12CE463F" w14:paraId="63EF0C02" w14:textId="77777777" w:rsidTr="12CE463F">
        <w:trPr>
          <w:trHeight w:val="300"/>
        </w:trPr>
        <w:tc>
          <w:tcPr>
            <w:tcW w:w="1412" w:type="dxa"/>
          </w:tcPr>
          <w:p w14:paraId="4B64B50F" w14:textId="3FA6139C" w:rsidR="12CE463F" w:rsidRDefault="12CE463F" w:rsidP="12CE463F">
            <w:pPr>
              <w:jc w:val="center"/>
            </w:pPr>
            <w:r w:rsidRPr="12CE463F">
              <w:rPr>
                <w:b/>
                <w:bCs/>
              </w:rPr>
              <w:lastRenderedPageBreak/>
              <w:t>Modern Novel 8En2</w:t>
            </w:r>
          </w:p>
        </w:tc>
        <w:tc>
          <w:tcPr>
            <w:tcW w:w="8472" w:type="dxa"/>
            <w:gridSpan w:val="6"/>
          </w:tcPr>
          <w:p w14:paraId="68E47072" w14:textId="3D1DD567" w:rsidR="12CE463F" w:rsidRDefault="12CE463F" w:rsidP="12CE463F">
            <w:pPr>
              <w:jc w:val="center"/>
              <w:rPr>
                <w:b/>
                <w:bCs/>
              </w:rPr>
            </w:pPr>
            <w:r w:rsidRPr="12CE463F">
              <w:rPr>
                <w:b/>
                <w:bCs/>
              </w:rPr>
              <w:t>Weeks in a term:</w:t>
            </w:r>
          </w:p>
        </w:tc>
      </w:tr>
      <w:tr w:rsidR="12CE463F" w14:paraId="563823B9" w14:textId="77777777" w:rsidTr="12CE463F">
        <w:trPr>
          <w:trHeight w:val="300"/>
        </w:trPr>
        <w:tc>
          <w:tcPr>
            <w:tcW w:w="1412" w:type="dxa"/>
          </w:tcPr>
          <w:p w14:paraId="14381CF0" w14:textId="5E03B155" w:rsidR="12CE463F" w:rsidRDefault="12CE463F" w:rsidP="12CE463F">
            <w:r>
              <w:t>Lesson:</w:t>
            </w:r>
          </w:p>
        </w:tc>
        <w:tc>
          <w:tcPr>
            <w:tcW w:w="1412" w:type="dxa"/>
            <w:vAlign w:val="center"/>
          </w:tcPr>
          <w:p w14:paraId="6C553D99" w14:textId="79E4F8D5" w:rsidR="12CE463F" w:rsidRDefault="12CE463F" w:rsidP="12CE463F">
            <w:pPr>
              <w:jc w:val="center"/>
              <w:rPr>
                <w:b/>
                <w:bCs/>
              </w:rPr>
            </w:pPr>
            <w:r w:rsidRPr="12CE463F">
              <w:rPr>
                <w:b/>
                <w:bCs/>
              </w:rPr>
              <w:t>1</w:t>
            </w:r>
          </w:p>
        </w:tc>
        <w:tc>
          <w:tcPr>
            <w:tcW w:w="1412" w:type="dxa"/>
            <w:vAlign w:val="center"/>
          </w:tcPr>
          <w:p w14:paraId="4263B3FA" w14:textId="30F930CE" w:rsidR="12CE463F" w:rsidRDefault="12CE463F" w:rsidP="12CE463F">
            <w:pPr>
              <w:jc w:val="center"/>
              <w:rPr>
                <w:b/>
                <w:bCs/>
              </w:rPr>
            </w:pPr>
            <w:r w:rsidRPr="12CE463F">
              <w:rPr>
                <w:b/>
                <w:bCs/>
              </w:rPr>
              <w:t>2</w:t>
            </w:r>
          </w:p>
        </w:tc>
        <w:tc>
          <w:tcPr>
            <w:tcW w:w="1412" w:type="dxa"/>
            <w:vAlign w:val="center"/>
          </w:tcPr>
          <w:p w14:paraId="3C923576" w14:textId="77BEDE03" w:rsidR="12CE463F" w:rsidRDefault="12CE463F" w:rsidP="12CE463F">
            <w:pPr>
              <w:jc w:val="center"/>
              <w:rPr>
                <w:b/>
                <w:bCs/>
              </w:rPr>
            </w:pPr>
            <w:r w:rsidRPr="12CE463F">
              <w:rPr>
                <w:b/>
                <w:bCs/>
              </w:rPr>
              <w:t>3</w:t>
            </w:r>
          </w:p>
        </w:tc>
        <w:tc>
          <w:tcPr>
            <w:tcW w:w="1412" w:type="dxa"/>
            <w:vAlign w:val="center"/>
          </w:tcPr>
          <w:p w14:paraId="7B11308D" w14:textId="1C8D3A7F" w:rsidR="12CE463F" w:rsidRDefault="12CE463F" w:rsidP="12CE463F">
            <w:pPr>
              <w:jc w:val="center"/>
              <w:rPr>
                <w:b/>
                <w:bCs/>
              </w:rPr>
            </w:pPr>
            <w:r w:rsidRPr="12CE463F">
              <w:rPr>
                <w:b/>
                <w:bCs/>
              </w:rPr>
              <w:t>4</w:t>
            </w:r>
          </w:p>
        </w:tc>
        <w:tc>
          <w:tcPr>
            <w:tcW w:w="1412" w:type="dxa"/>
            <w:vAlign w:val="center"/>
          </w:tcPr>
          <w:p w14:paraId="51A8A7AD" w14:textId="2DD01467" w:rsidR="12CE463F" w:rsidRDefault="12CE463F" w:rsidP="12CE463F">
            <w:pPr>
              <w:jc w:val="center"/>
              <w:rPr>
                <w:b/>
                <w:bCs/>
              </w:rPr>
            </w:pPr>
            <w:r w:rsidRPr="12CE463F">
              <w:rPr>
                <w:b/>
                <w:bCs/>
              </w:rPr>
              <w:t>5</w:t>
            </w:r>
          </w:p>
        </w:tc>
        <w:tc>
          <w:tcPr>
            <w:tcW w:w="1412" w:type="dxa"/>
            <w:vAlign w:val="center"/>
          </w:tcPr>
          <w:p w14:paraId="214D9E14" w14:textId="523780B1" w:rsidR="12CE463F" w:rsidRDefault="12CE463F" w:rsidP="12CE463F">
            <w:pPr>
              <w:jc w:val="center"/>
              <w:rPr>
                <w:b/>
                <w:bCs/>
              </w:rPr>
            </w:pPr>
            <w:r w:rsidRPr="12CE463F">
              <w:rPr>
                <w:b/>
                <w:bCs/>
              </w:rPr>
              <w:t>6</w:t>
            </w:r>
          </w:p>
        </w:tc>
      </w:tr>
      <w:tr w:rsidR="12CE463F" w14:paraId="2546473F" w14:textId="77777777" w:rsidTr="12CE463F">
        <w:trPr>
          <w:trHeight w:val="300"/>
        </w:trPr>
        <w:tc>
          <w:tcPr>
            <w:tcW w:w="1412" w:type="dxa"/>
          </w:tcPr>
          <w:p w14:paraId="02C93941" w14:textId="659FA8A1" w:rsidR="12CE463F" w:rsidRDefault="12CE463F" w:rsidP="12CE463F">
            <w:pPr>
              <w:jc w:val="center"/>
            </w:pPr>
            <w:r>
              <w:t>1</w:t>
            </w:r>
          </w:p>
        </w:tc>
        <w:tc>
          <w:tcPr>
            <w:tcW w:w="1412" w:type="dxa"/>
            <w:shd w:val="clear" w:color="auto" w:fill="196B24" w:themeFill="accent3"/>
          </w:tcPr>
          <w:p w14:paraId="64EECD28" w14:textId="3C447565" w:rsidR="12CE463F" w:rsidRDefault="12CE463F" w:rsidP="12CE463F">
            <w:r>
              <w:t>Lit 1</w:t>
            </w:r>
            <w:r w:rsidR="169B195B">
              <w:t>10</w:t>
            </w:r>
          </w:p>
        </w:tc>
        <w:tc>
          <w:tcPr>
            <w:tcW w:w="1412" w:type="dxa"/>
            <w:shd w:val="clear" w:color="auto" w:fill="196B24" w:themeFill="accent3"/>
          </w:tcPr>
          <w:p w14:paraId="225E0355" w14:textId="1AB766DA" w:rsidR="12CE463F" w:rsidRDefault="12CE463F" w:rsidP="12CE463F">
            <w:r>
              <w:t>Lit 1</w:t>
            </w:r>
            <w:r w:rsidR="2757F845">
              <w:t>23</w:t>
            </w:r>
          </w:p>
        </w:tc>
        <w:tc>
          <w:tcPr>
            <w:tcW w:w="1412" w:type="dxa"/>
            <w:shd w:val="clear" w:color="auto" w:fill="196B24" w:themeFill="accent3"/>
          </w:tcPr>
          <w:p w14:paraId="3D93E29E" w14:textId="71731CA5" w:rsidR="12CE463F" w:rsidRDefault="12CE463F" w:rsidP="12CE463F">
            <w:r>
              <w:t xml:space="preserve">Lit </w:t>
            </w:r>
            <w:r w:rsidR="5847746B">
              <w:t>2</w:t>
            </w:r>
            <w:r w:rsidR="6AB9694A">
              <w:t>1</w:t>
            </w:r>
            <w:r w:rsidR="5847746B">
              <w:t>1</w:t>
            </w:r>
          </w:p>
        </w:tc>
        <w:tc>
          <w:tcPr>
            <w:tcW w:w="1412" w:type="dxa"/>
            <w:shd w:val="clear" w:color="auto" w:fill="196B24" w:themeFill="accent3"/>
          </w:tcPr>
          <w:p w14:paraId="41592460" w14:textId="6913246D" w:rsidR="12CE463F" w:rsidRDefault="12CE463F" w:rsidP="12CE463F">
            <w:r>
              <w:t xml:space="preserve">Lit </w:t>
            </w:r>
            <w:r w:rsidR="0FD030D6">
              <w:t>221</w:t>
            </w:r>
          </w:p>
        </w:tc>
        <w:tc>
          <w:tcPr>
            <w:tcW w:w="1412" w:type="dxa"/>
            <w:shd w:val="clear" w:color="auto" w:fill="196B24" w:themeFill="accent3"/>
          </w:tcPr>
          <w:p w14:paraId="324059BD" w14:textId="3BD3EAA1" w:rsidR="12CE463F" w:rsidRDefault="12CE463F" w:rsidP="12CE463F">
            <w:r>
              <w:t xml:space="preserve">Lit </w:t>
            </w:r>
            <w:r w:rsidR="04A05F1A">
              <w:t>231</w:t>
            </w:r>
          </w:p>
        </w:tc>
        <w:tc>
          <w:tcPr>
            <w:tcW w:w="1412" w:type="dxa"/>
            <w:shd w:val="clear" w:color="auto" w:fill="E97132" w:themeFill="accent2"/>
          </w:tcPr>
          <w:p w14:paraId="1CF5CAD3" w14:textId="4CB25B38" w:rsidR="12CE463F" w:rsidRDefault="12CE463F" w:rsidP="12CE463F">
            <w:r>
              <w:t xml:space="preserve">Lit </w:t>
            </w:r>
            <w:r w:rsidR="5D8D30DB">
              <w:t>241</w:t>
            </w:r>
          </w:p>
        </w:tc>
      </w:tr>
      <w:tr w:rsidR="12CE463F" w14:paraId="2AE4A17E" w14:textId="77777777" w:rsidTr="12CE463F">
        <w:trPr>
          <w:trHeight w:val="300"/>
        </w:trPr>
        <w:tc>
          <w:tcPr>
            <w:tcW w:w="1412" w:type="dxa"/>
          </w:tcPr>
          <w:p w14:paraId="43DE1415" w14:textId="40C898DC" w:rsidR="12CE463F" w:rsidRDefault="12CE463F" w:rsidP="12CE463F">
            <w:pPr>
              <w:jc w:val="center"/>
            </w:pPr>
            <w:r>
              <w:t>2</w:t>
            </w:r>
          </w:p>
        </w:tc>
        <w:tc>
          <w:tcPr>
            <w:tcW w:w="1412" w:type="dxa"/>
            <w:shd w:val="clear" w:color="auto" w:fill="196B24" w:themeFill="accent3"/>
          </w:tcPr>
          <w:p w14:paraId="04029F6D" w14:textId="4DB81932" w:rsidR="12CE463F" w:rsidRDefault="12CE463F" w:rsidP="12CE463F">
            <w:r>
              <w:t>Lit 1</w:t>
            </w:r>
            <w:r w:rsidR="7EB7542D">
              <w:t>13</w:t>
            </w:r>
          </w:p>
        </w:tc>
        <w:tc>
          <w:tcPr>
            <w:tcW w:w="1412" w:type="dxa"/>
            <w:shd w:val="clear" w:color="auto" w:fill="196B24" w:themeFill="accent3"/>
          </w:tcPr>
          <w:p w14:paraId="34B6D532" w14:textId="6BE75080" w:rsidR="12CE463F" w:rsidRDefault="12CE463F" w:rsidP="12CE463F">
            <w:r>
              <w:t>Lit 1</w:t>
            </w:r>
            <w:r w:rsidR="0F5AC170">
              <w:t>31</w:t>
            </w:r>
          </w:p>
        </w:tc>
        <w:tc>
          <w:tcPr>
            <w:tcW w:w="1412" w:type="dxa"/>
            <w:shd w:val="clear" w:color="auto" w:fill="196B24" w:themeFill="accent3"/>
          </w:tcPr>
          <w:p w14:paraId="1219BC6F" w14:textId="2429474C" w:rsidR="12CE463F" w:rsidRDefault="12CE463F" w:rsidP="12CE463F">
            <w:r>
              <w:t xml:space="preserve">Lit </w:t>
            </w:r>
            <w:r w:rsidR="0FDC5EB5">
              <w:t>2</w:t>
            </w:r>
            <w:r w:rsidR="05C20BAF">
              <w:t>1</w:t>
            </w:r>
            <w:r w:rsidR="0FDC5EB5">
              <w:t>2</w:t>
            </w:r>
          </w:p>
        </w:tc>
        <w:tc>
          <w:tcPr>
            <w:tcW w:w="1412" w:type="dxa"/>
            <w:shd w:val="clear" w:color="auto" w:fill="196B24" w:themeFill="accent3"/>
          </w:tcPr>
          <w:p w14:paraId="4F30421B" w14:textId="778E4A37" w:rsidR="12CE463F" w:rsidRDefault="12CE463F" w:rsidP="12CE463F">
            <w:r>
              <w:t xml:space="preserve">Lit </w:t>
            </w:r>
            <w:r w:rsidR="323FFF2A">
              <w:t>222</w:t>
            </w:r>
          </w:p>
        </w:tc>
        <w:tc>
          <w:tcPr>
            <w:tcW w:w="1412" w:type="dxa"/>
            <w:shd w:val="clear" w:color="auto" w:fill="196B24" w:themeFill="accent3"/>
          </w:tcPr>
          <w:p w14:paraId="057C8DF3" w14:textId="3F09882E" w:rsidR="12CE463F" w:rsidRDefault="12CE463F" w:rsidP="12CE463F">
            <w:r>
              <w:t xml:space="preserve">Lit </w:t>
            </w:r>
            <w:r w:rsidR="1837AE72">
              <w:t>232</w:t>
            </w:r>
          </w:p>
        </w:tc>
        <w:tc>
          <w:tcPr>
            <w:tcW w:w="1412" w:type="dxa"/>
            <w:shd w:val="clear" w:color="auto" w:fill="196B24" w:themeFill="accent3"/>
          </w:tcPr>
          <w:p w14:paraId="4CED38D4" w14:textId="75E50EEE" w:rsidR="12CE463F" w:rsidRDefault="12CE463F" w:rsidP="12CE463F">
            <w:r>
              <w:t>Prep</w:t>
            </w:r>
          </w:p>
        </w:tc>
      </w:tr>
      <w:tr w:rsidR="12CE463F" w14:paraId="1FD53D9C" w14:textId="77777777" w:rsidTr="12CE463F">
        <w:trPr>
          <w:trHeight w:val="300"/>
        </w:trPr>
        <w:tc>
          <w:tcPr>
            <w:tcW w:w="1412" w:type="dxa"/>
          </w:tcPr>
          <w:p w14:paraId="5FD7CFA0" w14:textId="216CC69F" w:rsidR="12CE463F" w:rsidRDefault="12CE463F" w:rsidP="12CE463F">
            <w:pPr>
              <w:jc w:val="center"/>
            </w:pPr>
            <w:r>
              <w:t>3</w:t>
            </w:r>
          </w:p>
        </w:tc>
        <w:tc>
          <w:tcPr>
            <w:tcW w:w="1412" w:type="dxa"/>
            <w:shd w:val="clear" w:color="auto" w:fill="196B24" w:themeFill="accent3"/>
          </w:tcPr>
          <w:p w14:paraId="0005FCF8" w14:textId="3F919184" w:rsidR="12CE463F" w:rsidRDefault="12CE463F" w:rsidP="12CE463F">
            <w:r>
              <w:t>Lit 1</w:t>
            </w:r>
            <w:r w:rsidR="3458E5AB">
              <w:t>221</w:t>
            </w:r>
          </w:p>
        </w:tc>
        <w:tc>
          <w:tcPr>
            <w:tcW w:w="1412" w:type="dxa"/>
            <w:shd w:val="clear" w:color="auto" w:fill="196B24" w:themeFill="accent3"/>
          </w:tcPr>
          <w:p w14:paraId="2E99C447" w14:textId="5631DB2A" w:rsidR="12CE463F" w:rsidRDefault="12CE463F" w:rsidP="12CE463F">
            <w:r>
              <w:t xml:space="preserve">Lit </w:t>
            </w:r>
            <w:r w:rsidR="2961BA1D">
              <w:t>133</w:t>
            </w:r>
          </w:p>
        </w:tc>
        <w:tc>
          <w:tcPr>
            <w:tcW w:w="1412" w:type="dxa"/>
            <w:shd w:val="clear" w:color="auto" w:fill="196B24" w:themeFill="accent3"/>
          </w:tcPr>
          <w:p w14:paraId="0ADF9D00" w14:textId="55797E6F" w:rsidR="12CE463F" w:rsidRDefault="12CE463F" w:rsidP="12CE463F">
            <w:r>
              <w:t xml:space="preserve">Lit </w:t>
            </w:r>
            <w:r w:rsidR="04EC715F">
              <w:t>213</w:t>
            </w:r>
          </w:p>
        </w:tc>
        <w:tc>
          <w:tcPr>
            <w:tcW w:w="1412" w:type="dxa"/>
            <w:shd w:val="clear" w:color="auto" w:fill="196B24" w:themeFill="accent3"/>
          </w:tcPr>
          <w:p w14:paraId="3896FE25" w14:textId="05E39F98" w:rsidR="12CE463F" w:rsidRDefault="12CE463F" w:rsidP="12CE463F">
            <w:r>
              <w:t xml:space="preserve">Lit </w:t>
            </w:r>
            <w:r w:rsidR="41FB3DF6">
              <w:t>223</w:t>
            </w:r>
          </w:p>
        </w:tc>
        <w:tc>
          <w:tcPr>
            <w:tcW w:w="1412" w:type="dxa"/>
            <w:shd w:val="clear" w:color="auto" w:fill="E97132" w:themeFill="accent2"/>
          </w:tcPr>
          <w:p w14:paraId="2390F786" w14:textId="3EB26CC3" w:rsidR="12CE463F" w:rsidRDefault="12CE463F" w:rsidP="12CE463F">
            <w:r>
              <w:t xml:space="preserve">Lit </w:t>
            </w:r>
            <w:r w:rsidR="5EEA4671">
              <w:t>233</w:t>
            </w:r>
          </w:p>
        </w:tc>
        <w:tc>
          <w:tcPr>
            <w:tcW w:w="1412" w:type="dxa"/>
            <w:shd w:val="clear" w:color="auto" w:fill="E97132" w:themeFill="accent2"/>
          </w:tcPr>
          <w:p w14:paraId="01DAA142" w14:textId="3070D577" w:rsidR="12CE463F" w:rsidRDefault="12CE463F" w:rsidP="12CE463F">
            <w:r>
              <w:t>Assess</w:t>
            </w:r>
          </w:p>
        </w:tc>
      </w:tr>
      <w:tr w:rsidR="12CE463F" w14:paraId="17167160" w14:textId="77777777" w:rsidTr="12CE463F">
        <w:trPr>
          <w:trHeight w:val="300"/>
        </w:trPr>
        <w:tc>
          <w:tcPr>
            <w:tcW w:w="1412" w:type="dxa"/>
          </w:tcPr>
          <w:p w14:paraId="3077B717" w14:textId="6A7C6250" w:rsidR="12CE463F" w:rsidRDefault="12CE463F" w:rsidP="12CE463F">
            <w:pPr>
              <w:jc w:val="center"/>
            </w:pPr>
            <w:r>
              <w:t>4</w:t>
            </w:r>
          </w:p>
        </w:tc>
        <w:tc>
          <w:tcPr>
            <w:tcW w:w="1412" w:type="dxa"/>
            <w:shd w:val="clear" w:color="auto" w:fill="95DCF7" w:themeFill="accent4" w:themeFillTint="66"/>
          </w:tcPr>
          <w:p w14:paraId="3A2B44C0" w14:textId="361D01A1" w:rsidR="12CE463F" w:rsidRDefault="12CE463F" w:rsidP="12CE463F"/>
        </w:tc>
        <w:tc>
          <w:tcPr>
            <w:tcW w:w="1412" w:type="dxa"/>
            <w:shd w:val="clear" w:color="auto" w:fill="000000" w:themeFill="text1"/>
          </w:tcPr>
          <w:p w14:paraId="5865039E" w14:textId="361D01A1" w:rsidR="12CE463F" w:rsidRDefault="12CE463F" w:rsidP="12CE463F"/>
        </w:tc>
        <w:tc>
          <w:tcPr>
            <w:tcW w:w="1412" w:type="dxa"/>
            <w:shd w:val="clear" w:color="auto" w:fill="95DCF7" w:themeFill="accent4" w:themeFillTint="66"/>
          </w:tcPr>
          <w:p w14:paraId="5FDF7CA1" w14:textId="361D01A1" w:rsidR="12CE463F" w:rsidRDefault="12CE463F" w:rsidP="12CE463F"/>
        </w:tc>
        <w:tc>
          <w:tcPr>
            <w:tcW w:w="1412" w:type="dxa"/>
            <w:shd w:val="clear" w:color="auto" w:fill="000000" w:themeFill="text1"/>
          </w:tcPr>
          <w:p w14:paraId="479888DC" w14:textId="361D01A1" w:rsidR="12CE463F" w:rsidRDefault="12CE463F" w:rsidP="12CE463F"/>
        </w:tc>
        <w:tc>
          <w:tcPr>
            <w:tcW w:w="1412" w:type="dxa"/>
            <w:shd w:val="clear" w:color="auto" w:fill="95DCF7" w:themeFill="accent4" w:themeFillTint="66"/>
          </w:tcPr>
          <w:p w14:paraId="277D19F7" w14:textId="361D01A1" w:rsidR="12CE463F" w:rsidRDefault="12CE463F" w:rsidP="12CE463F"/>
        </w:tc>
        <w:tc>
          <w:tcPr>
            <w:tcW w:w="1412" w:type="dxa"/>
            <w:shd w:val="clear" w:color="auto" w:fill="000000" w:themeFill="text1"/>
          </w:tcPr>
          <w:p w14:paraId="0F8E9811" w14:textId="361D01A1" w:rsidR="12CE463F" w:rsidRDefault="12CE463F" w:rsidP="12CE463F"/>
        </w:tc>
      </w:tr>
    </w:tbl>
    <w:p w14:paraId="6225DB46" w14:textId="70E5BDEB" w:rsidR="12CE463F" w:rsidRDefault="12CE463F" w:rsidP="12CE463F"/>
    <w:p w14:paraId="14CE062F" w14:textId="26BBB8D4" w:rsidR="54DCCFF9" w:rsidRDefault="54DCCFF9" w:rsidP="12CE463F">
      <w:r>
        <w:t>In this example, only the latter lessons were flagged as orange, but the assessment was also flagged as orange. This suggests that whilst the class might have felt to have progressed well, this was not borne out in attainment.</w:t>
      </w:r>
      <w:r w:rsidR="768E805B">
        <w:t xml:space="preserve"> It might be that the assessment itself was too difficult.</w:t>
      </w:r>
    </w:p>
    <w:p w14:paraId="20D11F9F" w14:textId="31D056ED" w:rsidR="29E06C10" w:rsidRDefault="29E06C10" w:rsidP="530E5982">
      <w:pPr>
        <w:pStyle w:val="Heading1"/>
      </w:pPr>
      <w:r>
        <w:t>Literacy</w:t>
      </w:r>
    </w:p>
    <w:p w14:paraId="14800817" w14:textId="06D72FFF" w:rsidR="29E06C10" w:rsidRDefault="6701F7D5" w:rsidP="530E5982">
      <w:r>
        <w:t>Literacy discipline is an ongoing project of skill development</w:t>
      </w:r>
      <w:r w:rsidR="7DCC6852">
        <w:t xml:space="preserve"> and reading engagement</w:t>
      </w:r>
      <w:r>
        <w:t>. The general guidance is as follows:</w:t>
      </w:r>
    </w:p>
    <w:p w14:paraId="3DE7D73C" w14:textId="39505026" w:rsidR="29E06C10" w:rsidRDefault="29E06C10" w:rsidP="530E5982">
      <w:pPr>
        <w:pStyle w:val="ListParagraph"/>
        <w:numPr>
          <w:ilvl w:val="0"/>
          <w:numId w:val="4"/>
        </w:numPr>
      </w:pPr>
      <w:r>
        <w:t>To be held in the library</w:t>
      </w:r>
      <w:r w:rsidR="29D1A60E">
        <w:t>.</w:t>
      </w:r>
    </w:p>
    <w:p w14:paraId="0D71D354" w14:textId="3716388A" w:rsidR="29E06C10" w:rsidRDefault="29E06C10" w:rsidP="530E5982">
      <w:pPr>
        <w:pStyle w:val="ListParagraph"/>
        <w:numPr>
          <w:ilvl w:val="0"/>
          <w:numId w:val="4"/>
        </w:numPr>
      </w:pPr>
      <w:r>
        <w:t>Teacher</w:t>
      </w:r>
      <w:r w:rsidR="14E44A7F">
        <w:t xml:space="preserve">s to </w:t>
      </w:r>
      <w:r w:rsidR="26A99B15">
        <w:t>assess reading ages of students and assign bookmarks;</w:t>
      </w:r>
    </w:p>
    <w:p w14:paraId="4394FE1B" w14:textId="0CBC6BE3" w:rsidR="26A99B15" w:rsidRDefault="24030E84" w:rsidP="530E5982">
      <w:pPr>
        <w:pStyle w:val="ListParagraph"/>
        <w:numPr>
          <w:ilvl w:val="1"/>
          <w:numId w:val="4"/>
        </w:numPr>
      </w:pPr>
      <w:proofErr w:type="gramStart"/>
      <w:r>
        <w:t>Book marks</w:t>
      </w:r>
      <w:proofErr w:type="gramEnd"/>
      <w:r>
        <w:t xml:space="preserve"> contain </w:t>
      </w:r>
      <w:r w:rsidR="641B5591">
        <w:t>student name and reading ranges to help identify suitable literature</w:t>
      </w:r>
      <w:r w:rsidR="7A0E7122">
        <w:t>,</w:t>
      </w:r>
    </w:p>
    <w:p w14:paraId="49A3BCFA" w14:textId="734AE629" w:rsidR="14E44A7F" w:rsidRDefault="14E44A7F" w:rsidP="530E5982">
      <w:pPr>
        <w:pStyle w:val="ListParagraph"/>
        <w:numPr>
          <w:ilvl w:val="1"/>
          <w:numId w:val="4"/>
        </w:numPr>
      </w:pPr>
      <w:r>
        <w:t>check books are ability appropriate</w:t>
      </w:r>
      <w:r w:rsidR="7D5D32A4">
        <w:t>,</w:t>
      </w:r>
    </w:p>
    <w:p w14:paraId="660AAC32" w14:textId="03D167DE" w:rsidR="14E44A7F" w:rsidRDefault="14E44A7F" w:rsidP="530E5982">
      <w:pPr>
        <w:pStyle w:val="ListParagraph"/>
        <w:numPr>
          <w:ilvl w:val="1"/>
          <w:numId w:val="4"/>
        </w:numPr>
      </w:pPr>
      <w:r>
        <w:t>Track the number of pages being read</w:t>
      </w:r>
      <w:r w:rsidR="78105540">
        <w:t xml:space="preserve"> at home in reading bookmarks</w:t>
      </w:r>
      <w:r w:rsidR="7D5D32A4">
        <w:t>.</w:t>
      </w:r>
    </w:p>
    <w:p w14:paraId="7C0215A6" w14:textId="7444739A" w:rsidR="14E44A7F" w:rsidRDefault="14E44A7F" w:rsidP="530E5982">
      <w:pPr>
        <w:pStyle w:val="ListParagraph"/>
        <w:numPr>
          <w:ilvl w:val="0"/>
          <w:numId w:val="4"/>
        </w:numPr>
      </w:pPr>
      <w:r>
        <w:t>Identify the need of individuals and ensure students are working on their specific development need from the following:</w:t>
      </w:r>
    </w:p>
    <w:p w14:paraId="2015935D" w14:textId="79434D45" w:rsidR="14E44A7F" w:rsidRDefault="14E44A7F" w:rsidP="530E5982">
      <w:pPr>
        <w:pStyle w:val="ListParagraph"/>
        <w:numPr>
          <w:ilvl w:val="1"/>
          <w:numId w:val="4"/>
        </w:numPr>
      </w:pPr>
      <w:r>
        <w:t>Reading / decoding</w:t>
      </w:r>
      <w:r w:rsidR="309877CF">
        <w:t>,</w:t>
      </w:r>
    </w:p>
    <w:p w14:paraId="576B5D6C" w14:textId="1230E780" w:rsidR="14E44A7F" w:rsidRDefault="14E44A7F" w:rsidP="530E5982">
      <w:pPr>
        <w:pStyle w:val="ListParagraph"/>
        <w:numPr>
          <w:ilvl w:val="1"/>
          <w:numId w:val="4"/>
        </w:numPr>
      </w:pPr>
      <w:r>
        <w:t>Comprehension / recall</w:t>
      </w:r>
      <w:r w:rsidR="309877CF">
        <w:t>,</w:t>
      </w:r>
    </w:p>
    <w:p w14:paraId="76AFB029" w14:textId="2BE0373D" w:rsidR="14E44A7F" w:rsidRDefault="14E44A7F" w:rsidP="530E5982">
      <w:pPr>
        <w:pStyle w:val="ListParagraph"/>
        <w:numPr>
          <w:ilvl w:val="1"/>
          <w:numId w:val="4"/>
        </w:numPr>
      </w:pPr>
      <w:r>
        <w:t>Handwriting</w:t>
      </w:r>
      <w:r w:rsidR="21C5D55E">
        <w:t>.</w:t>
      </w:r>
    </w:p>
    <w:p w14:paraId="41ED1CB0" w14:textId="47A43180" w:rsidR="14E44A7F" w:rsidRDefault="14E44A7F" w:rsidP="530E5982">
      <w:pPr>
        <w:pStyle w:val="ListParagraph"/>
        <w:numPr>
          <w:ilvl w:val="0"/>
          <w:numId w:val="4"/>
        </w:numPr>
      </w:pPr>
      <w:r>
        <w:t>Track and intervene with individuals and monitor progress</w:t>
      </w:r>
      <w:r w:rsidR="165EE289">
        <w:t>.</w:t>
      </w:r>
    </w:p>
    <w:p w14:paraId="30FA68DC" w14:textId="7B5CBC50" w:rsidR="165EE289" w:rsidRDefault="165EE289" w:rsidP="530E5982">
      <w:pPr>
        <w:pStyle w:val="ListParagraph"/>
        <w:numPr>
          <w:ilvl w:val="0"/>
          <w:numId w:val="4"/>
        </w:numPr>
      </w:pPr>
      <w:r>
        <w:t>Students can be grouped into intervention strategy to develop together.</w:t>
      </w:r>
    </w:p>
    <w:p w14:paraId="343CB338" w14:textId="0733087D" w:rsidR="00CC7165" w:rsidRDefault="00CC7165" w:rsidP="530E5982">
      <w:pPr>
        <w:pStyle w:val="Heading2"/>
      </w:pPr>
      <w:r w:rsidRPr="530E5982">
        <w:rPr>
          <w:rStyle w:val="Strong"/>
          <w:b w:val="0"/>
          <w:bCs w:val="0"/>
        </w:rPr>
        <w:t>Assessment: Understanding the Conceptual Challenge</w:t>
      </w:r>
    </w:p>
    <w:p w14:paraId="17B43BBF" w14:textId="77777777" w:rsidR="00CC7165" w:rsidRPr="00C4395F" w:rsidRDefault="00CC7165" w:rsidP="00CC7165">
      <w:pPr>
        <w:pStyle w:val="NormalWeb"/>
        <w:rPr>
          <w:rFonts w:asciiTheme="minorHAnsi" w:hAnsiTheme="minorHAnsi"/>
        </w:rPr>
      </w:pPr>
      <w:r w:rsidRPr="00C4395F">
        <w:rPr>
          <w:rFonts w:asciiTheme="minorHAnsi" w:hAnsiTheme="minorHAnsi"/>
        </w:rPr>
        <w:t>Assessing students at Key Stage 3 presents a persistent conceptual difficulty: schools often attempt to answer several different questions with a single grade. At various points, assessment is expected to describe a student’s current performance, indicate the progress they have made over time, and predict whether they are “on track” for a future GCSE grade. These aims are not interchangeable, yet they are frequently collapsed into one system, creating confusion for teachers, students, and parents.</w:t>
      </w:r>
    </w:p>
    <w:p w14:paraId="7864BE0A" w14:textId="77777777" w:rsidR="00CC7165" w:rsidRPr="00C4395F" w:rsidRDefault="00CC7165" w:rsidP="00CC7165">
      <w:pPr>
        <w:pStyle w:val="NormalWeb"/>
        <w:rPr>
          <w:rFonts w:asciiTheme="minorHAnsi" w:hAnsiTheme="minorHAnsi"/>
        </w:rPr>
      </w:pPr>
      <w:r w:rsidRPr="00C4395F">
        <w:rPr>
          <w:rFonts w:asciiTheme="minorHAnsi" w:hAnsiTheme="minorHAnsi"/>
        </w:rPr>
        <w:t xml:space="preserve">A central tension lies in whether KS3 assessment should be </w:t>
      </w:r>
      <w:r w:rsidRPr="00C4395F">
        <w:rPr>
          <w:rStyle w:val="Strong"/>
          <w:rFonts w:asciiTheme="minorHAnsi" w:hAnsiTheme="minorHAnsi"/>
        </w:rPr>
        <w:t>criteria</w:t>
      </w:r>
      <w:r w:rsidRPr="00C4395F">
        <w:rPr>
          <w:rStyle w:val="Strong"/>
          <w:rFonts w:asciiTheme="minorHAnsi" w:hAnsiTheme="minorHAnsi"/>
        </w:rPr>
        <w:noBreakHyphen/>
        <w:t>referenced</w:t>
      </w:r>
      <w:r w:rsidRPr="00C4395F">
        <w:rPr>
          <w:rFonts w:asciiTheme="minorHAnsi" w:hAnsiTheme="minorHAnsi"/>
        </w:rPr>
        <w:t xml:space="preserve"> or </w:t>
      </w:r>
      <w:r w:rsidRPr="00C4395F">
        <w:rPr>
          <w:rStyle w:val="Strong"/>
          <w:rFonts w:asciiTheme="minorHAnsi" w:hAnsiTheme="minorHAnsi"/>
        </w:rPr>
        <w:t>trajectory</w:t>
      </w:r>
      <w:r w:rsidRPr="00C4395F">
        <w:rPr>
          <w:rStyle w:val="Strong"/>
          <w:rFonts w:asciiTheme="minorHAnsi" w:hAnsiTheme="minorHAnsi"/>
        </w:rPr>
        <w:noBreakHyphen/>
        <w:t>based</w:t>
      </w:r>
      <w:r w:rsidRPr="00C4395F">
        <w:rPr>
          <w:rFonts w:asciiTheme="minorHAnsi" w:hAnsiTheme="minorHAnsi"/>
        </w:rPr>
        <w:t>. A criteria</w:t>
      </w:r>
      <w:r w:rsidRPr="00C4395F">
        <w:rPr>
          <w:rFonts w:asciiTheme="minorHAnsi" w:hAnsiTheme="minorHAnsi"/>
        </w:rPr>
        <w:noBreakHyphen/>
        <w:t xml:space="preserve">referenced approach evaluates what a student can do in relation to clearly defined disciplinary expectations. This model focuses on the curriculum: the knowledge, concepts, and procedures students have been taught and can demonstrate. It allows teachers to make valid statements about attainment because it is anchored in what has </w:t>
      </w:r>
      <w:proofErr w:type="gramStart"/>
      <w:r w:rsidRPr="00C4395F">
        <w:rPr>
          <w:rFonts w:asciiTheme="minorHAnsi" w:hAnsiTheme="minorHAnsi"/>
        </w:rPr>
        <w:t>actually been</w:t>
      </w:r>
      <w:proofErr w:type="gramEnd"/>
      <w:r w:rsidRPr="00C4395F">
        <w:rPr>
          <w:rFonts w:asciiTheme="minorHAnsi" w:hAnsiTheme="minorHAnsi"/>
        </w:rPr>
        <w:t xml:space="preserve"> learned. In contrast, trajectory</w:t>
      </w:r>
      <w:r w:rsidRPr="00C4395F">
        <w:rPr>
          <w:rFonts w:asciiTheme="minorHAnsi" w:hAnsiTheme="minorHAnsi"/>
        </w:rPr>
        <w:noBreakHyphen/>
        <w:t xml:space="preserve">based systems—often called “flight paths”—attempt to map a student’s current performance onto a predicted GCSE outcome. These systems typically rely on KS2 prior attainment and assume linear progress across five years. While administratively convenient, they risk reducing assessment to a form of prediction rather than a reflection of </w:t>
      </w:r>
      <w:r w:rsidRPr="00C4395F">
        <w:rPr>
          <w:rFonts w:asciiTheme="minorHAnsi" w:hAnsiTheme="minorHAnsi"/>
        </w:rPr>
        <w:lastRenderedPageBreak/>
        <w:t>learning, and they can encourage teachers to mark work according to where a student is “supposed” to be rather than what the work shows.</w:t>
      </w:r>
    </w:p>
    <w:p w14:paraId="4BDB738D" w14:textId="77777777" w:rsidR="00CC7165" w:rsidRPr="00C4395F" w:rsidRDefault="00CC7165" w:rsidP="00CC7165">
      <w:pPr>
        <w:pStyle w:val="NormalWeb"/>
        <w:rPr>
          <w:rFonts w:asciiTheme="minorHAnsi" w:hAnsiTheme="minorHAnsi"/>
        </w:rPr>
      </w:pPr>
      <w:r w:rsidRPr="00C4395F">
        <w:rPr>
          <w:rFonts w:asciiTheme="minorHAnsi" w:hAnsiTheme="minorHAnsi"/>
        </w:rPr>
        <w:t xml:space="preserve">Another source of conceptual difficulty is the use of </w:t>
      </w:r>
      <w:r w:rsidRPr="00C4395F">
        <w:rPr>
          <w:rStyle w:val="Strong"/>
          <w:rFonts w:asciiTheme="minorHAnsi" w:hAnsiTheme="minorHAnsi"/>
        </w:rPr>
        <w:t>target grades</w:t>
      </w:r>
      <w:r w:rsidRPr="00C4395F">
        <w:rPr>
          <w:rFonts w:asciiTheme="minorHAnsi" w:hAnsiTheme="minorHAnsi"/>
        </w:rPr>
        <w:t xml:space="preserve"> and </w:t>
      </w:r>
      <w:r w:rsidRPr="00C4395F">
        <w:rPr>
          <w:rStyle w:val="Strong"/>
          <w:rFonts w:asciiTheme="minorHAnsi" w:hAnsiTheme="minorHAnsi"/>
        </w:rPr>
        <w:t>cohort comparisons</w:t>
      </w:r>
      <w:r w:rsidRPr="00C4395F">
        <w:rPr>
          <w:rFonts w:asciiTheme="minorHAnsi" w:hAnsiTheme="minorHAnsi"/>
        </w:rPr>
        <w:t xml:space="preserve"> as measures of success. Target grades, derived from KS2 data, can create the impression that a student’s potential is fixed and measurable at age eleven. When used as the primary reference point, they shift attention away from the curriculum and towards compliance with a projected pathway. Cohort comparisons, meanwhile, can be useful for moderation and standardisation, but they are norm</w:t>
      </w:r>
      <w:r w:rsidRPr="00C4395F">
        <w:rPr>
          <w:rFonts w:asciiTheme="minorHAnsi" w:hAnsiTheme="minorHAnsi"/>
        </w:rPr>
        <w:noBreakHyphen/>
        <w:t>referenced rather than curriculum</w:t>
      </w:r>
      <w:r w:rsidRPr="00C4395F">
        <w:rPr>
          <w:rFonts w:asciiTheme="minorHAnsi" w:hAnsiTheme="minorHAnsi"/>
        </w:rPr>
        <w:noBreakHyphen/>
        <w:t>referenced: they tell us how a student performs relative to peers, not what they know or can do. Neither approach, on its own, provides a secure basis for understanding learning.</w:t>
      </w:r>
    </w:p>
    <w:p w14:paraId="3CECD40C" w14:textId="77777777" w:rsidR="00CC7165" w:rsidRPr="00C4395F" w:rsidRDefault="00CC7165" w:rsidP="00CC7165">
      <w:pPr>
        <w:pStyle w:val="NormalWeb"/>
        <w:rPr>
          <w:rFonts w:asciiTheme="minorHAnsi" w:hAnsiTheme="minorHAnsi"/>
        </w:rPr>
      </w:pPr>
      <w:r w:rsidRPr="00C4395F">
        <w:rPr>
          <w:rFonts w:asciiTheme="minorHAnsi" w:hAnsiTheme="minorHAnsi"/>
        </w:rPr>
        <w:t>Schools therefore face a choice between several models of grading. Pure criteria</w:t>
      </w:r>
      <w:r w:rsidRPr="00C4395F">
        <w:rPr>
          <w:rFonts w:asciiTheme="minorHAnsi" w:hAnsiTheme="minorHAnsi"/>
        </w:rPr>
        <w:noBreakHyphen/>
        <w:t>referenced assessment is the most conceptually robust, as it aligns directly with the taught curriculum and disciplinary constructs. Mastery bands offer a simplified version of this approach, though they can drift into pseudo</w:t>
      </w:r>
      <w:r w:rsidRPr="00C4395F">
        <w:rPr>
          <w:rFonts w:asciiTheme="minorHAnsi" w:hAnsiTheme="minorHAnsi"/>
        </w:rPr>
        <w:noBreakHyphen/>
        <w:t>flight paths if not carefully managed. Standardised tests provide reliable comparative data but capture only a narrow slice of the curriculum. Mixed models—criteria</w:t>
      </w:r>
      <w:r w:rsidRPr="00C4395F">
        <w:rPr>
          <w:rFonts w:asciiTheme="minorHAnsi" w:hAnsiTheme="minorHAnsi"/>
        </w:rPr>
        <w:noBreakHyphen/>
        <w:t>based judgments moderated across the cohort—can balance validity and reliability but require strong professional agreement about standards. Flight</w:t>
      </w:r>
      <w:r w:rsidRPr="00C4395F">
        <w:rPr>
          <w:rFonts w:asciiTheme="minorHAnsi" w:hAnsiTheme="minorHAnsi"/>
        </w:rPr>
        <w:noBreakHyphen/>
        <w:t>path models remain the least defensible at KS3 because they prioritise prediction over learning.</w:t>
      </w:r>
    </w:p>
    <w:p w14:paraId="648F9272" w14:textId="77777777" w:rsidR="00CC7165" w:rsidRPr="00C4395F" w:rsidRDefault="00CC7165" w:rsidP="00CC7165">
      <w:pPr>
        <w:pStyle w:val="NormalWeb"/>
        <w:rPr>
          <w:rFonts w:asciiTheme="minorHAnsi" w:hAnsiTheme="minorHAnsi"/>
        </w:rPr>
      </w:pPr>
      <w:r w:rsidRPr="00C4395F">
        <w:rPr>
          <w:rFonts w:asciiTheme="minorHAnsi" w:hAnsiTheme="minorHAnsi"/>
        </w:rPr>
        <w:t>To measure attainment meaningfully, teachers must focus on what students can demonstrate now, using clear, discipline</w:t>
      </w:r>
      <w:r w:rsidRPr="00C4395F">
        <w:rPr>
          <w:rFonts w:asciiTheme="minorHAnsi" w:hAnsiTheme="minorHAnsi"/>
        </w:rPr>
        <w:noBreakHyphen/>
        <w:t>specific criteria. To measure progress meaningfully, schools must track how far students have moved through a well</w:t>
      </w:r>
      <w:r w:rsidRPr="00C4395F">
        <w:rPr>
          <w:rFonts w:asciiTheme="minorHAnsi" w:hAnsiTheme="minorHAnsi"/>
        </w:rPr>
        <w:noBreakHyphen/>
        <w:t>sequenced curriculum, comparing their current performance to their own prior performance rather than to a predicted GCSE grade. Progress is therefore a curriculum construct, not a statistical one.</w:t>
      </w:r>
    </w:p>
    <w:p w14:paraId="69F16152" w14:textId="62AEC557" w:rsidR="00C90346" w:rsidRPr="00C4395F" w:rsidRDefault="00C90346" w:rsidP="00CC7165">
      <w:pPr>
        <w:pStyle w:val="NormalWeb"/>
        <w:rPr>
          <w:rFonts w:asciiTheme="minorHAnsi" w:hAnsiTheme="minorHAnsi"/>
        </w:rPr>
      </w:pPr>
      <w:r w:rsidRPr="00C4395F">
        <w:rPr>
          <w:rFonts w:asciiTheme="minorHAnsi" w:hAnsiTheme="minorHAnsi"/>
        </w:rPr>
        <w:t>When grading, departments need to make clear:</w:t>
      </w:r>
    </w:p>
    <w:p w14:paraId="2D652A0A" w14:textId="60DF3B33" w:rsidR="00A0295D" w:rsidRPr="00C4395F" w:rsidRDefault="00A0295D" w:rsidP="530E5982">
      <w:pPr>
        <w:pStyle w:val="NormalWeb"/>
        <w:numPr>
          <w:ilvl w:val="0"/>
          <w:numId w:val="5"/>
        </w:numPr>
        <w:rPr>
          <w:rFonts w:asciiTheme="minorHAnsi" w:hAnsiTheme="minorHAnsi"/>
        </w:rPr>
      </w:pPr>
      <w:r w:rsidRPr="00C4395F">
        <w:rPr>
          <w:rFonts w:asciiTheme="minorHAnsi" w:hAnsiTheme="minorHAnsi"/>
        </w:rPr>
        <w:t xml:space="preserve">Does this grade reflect what a student could achieve at terminal exams? – or </w:t>
      </w:r>
      <w:r w:rsidR="1169AC91" w:rsidRPr="00C4395F">
        <w:rPr>
          <w:rFonts w:asciiTheme="minorHAnsi" w:hAnsiTheme="minorHAnsi"/>
        </w:rPr>
        <w:t>-</w:t>
      </w:r>
    </w:p>
    <w:p w14:paraId="7C8B39D8" w14:textId="6B7EF159" w:rsidR="00A0295D" w:rsidRPr="00C4395F" w:rsidRDefault="00A0295D" w:rsidP="00C90346">
      <w:pPr>
        <w:pStyle w:val="NormalWeb"/>
        <w:numPr>
          <w:ilvl w:val="0"/>
          <w:numId w:val="5"/>
        </w:numPr>
        <w:rPr>
          <w:rFonts w:asciiTheme="minorHAnsi" w:hAnsiTheme="minorHAnsi"/>
        </w:rPr>
      </w:pPr>
      <w:r w:rsidRPr="00C4395F">
        <w:rPr>
          <w:rFonts w:asciiTheme="minorHAnsi" w:hAnsiTheme="minorHAnsi"/>
        </w:rPr>
        <w:t xml:space="preserve">Does this grade reflect the quality of learning </w:t>
      </w:r>
      <w:r w:rsidR="005816F1" w:rsidRPr="00C4395F">
        <w:rPr>
          <w:rFonts w:asciiTheme="minorHAnsi" w:hAnsiTheme="minorHAnsi"/>
        </w:rPr>
        <w:t>from the lesson? – or –</w:t>
      </w:r>
    </w:p>
    <w:p w14:paraId="6B594635" w14:textId="173FB2E6" w:rsidR="00F26748" w:rsidRPr="00C4395F" w:rsidRDefault="005816F1" w:rsidP="00B76E7D">
      <w:pPr>
        <w:pStyle w:val="NormalWeb"/>
        <w:numPr>
          <w:ilvl w:val="0"/>
          <w:numId w:val="5"/>
        </w:numPr>
        <w:rPr>
          <w:rFonts w:asciiTheme="minorHAnsi" w:hAnsiTheme="minorHAnsi"/>
          <w:b/>
          <w:bCs/>
        </w:rPr>
      </w:pPr>
      <w:r w:rsidRPr="00C4395F">
        <w:rPr>
          <w:rFonts w:asciiTheme="minorHAnsi" w:hAnsiTheme="minorHAnsi"/>
        </w:rPr>
        <w:t xml:space="preserve">Does this grade link the student to </w:t>
      </w:r>
      <w:proofErr w:type="spellStart"/>
      <w:r w:rsidRPr="00C4395F">
        <w:rPr>
          <w:rFonts w:asciiTheme="minorHAnsi" w:hAnsiTheme="minorHAnsi"/>
        </w:rPr>
        <w:t>ex students</w:t>
      </w:r>
      <w:proofErr w:type="spellEnd"/>
      <w:r w:rsidRPr="00C4395F">
        <w:rPr>
          <w:rFonts w:asciiTheme="minorHAnsi" w:hAnsiTheme="minorHAnsi"/>
        </w:rPr>
        <w:t xml:space="preserve">, and what they went on to achieve based on the same standard, </w:t>
      </w:r>
      <w:r w:rsidR="00B76E7D" w:rsidRPr="00C4395F">
        <w:rPr>
          <w:rFonts w:asciiTheme="minorHAnsi" w:hAnsiTheme="minorHAnsi"/>
        </w:rPr>
        <w:t xml:space="preserve">during </w:t>
      </w:r>
      <w:proofErr w:type="gramStart"/>
      <w:r w:rsidR="00B76E7D" w:rsidRPr="00C4395F">
        <w:rPr>
          <w:rFonts w:asciiTheme="minorHAnsi" w:hAnsiTheme="minorHAnsi"/>
        </w:rPr>
        <w:t>this same modules</w:t>
      </w:r>
      <w:proofErr w:type="gramEnd"/>
      <w:r w:rsidRPr="00C4395F">
        <w:rPr>
          <w:rFonts w:asciiTheme="minorHAnsi" w:hAnsiTheme="minorHAnsi"/>
        </w:rPr>
        <w:br w:type="page"/>
      </w:r>
    </w:p>
    <w:p w14:paraId="419FE268" w14:textId="11B86DCF" w:rsidR="00B4548B" w:rsidRDefault="00B4548B" w:rsidP="00D205CA">
      <w:pPr>
        <w:pStyle w:val="Heading1"/>
      </w:pPr>
      <w:r>
        <w:lastRenderedPageBreak/>
        <w:t>Key Stage 4:</w:t>
      </w:r>
    </w:p>
    <w:p w14:paraId="7F180086" w14:textId="40F60892" w:rsidR="00E75544" w:rsidRPr="00627023" w:rsidRDefault="459BAD9C" w:rsidP="00B4548B">
      <w:pPr>
        <w:spacing w:before="240"/>
      </w:pPr>
      <w:r>
        <w:t>By keeping the same text themes as KS3, teacher cognitive load continues to be</w:t>
      </w:r>
      <w:r w:rsidR="7B03CA95">
        <w:t xml:space="preserve"> </w:t>
      </w:r>
      <w:r w:rsidR="26A17609">
        <w:t>benefitted</w:t>
      </w:r>
      <w:r w:rsidR="7B03CA95">
        <w:t xml:space="preserve">. </w:t>
      </w:r>
    </w:p>
    <w:tbl>
      <w:tblPr>
        <w:tblStyle w:val="TableGrid"/>
        <w:tblW w:w="0" w:type="auto"/>
        <w:tblLook w:val="04A0" w:firstRow="1" w:lastRow="0" w:firstColumn="1" w:lastColumn="0" w:noHBand="0" w:noVBand="1"/>
      </w:tblPr>
      <w:tblGrid>
        <w:gridCol w:w="987"/>
        <w:gridCol w:w="1484"/>
        <w:gridCol w:w="1484"/>
        <w:gridCol w:w="1483"/>
        <w:gridCol w:w="1484"/>
        <w:gridCol w:w="1483"/>
        <w:gridCol w:w="1484"/>
      </w:tblGrid>
      <w:tr w:rsidR="12CE463F" w14:paraId="7CA85D18" w14:textId="77777777" w:rsidTr="12CE463F">
        <w:trPr>
          <w:trHeight w:val="300"/>
        </w:trPr>
        <w:tc>
          <w:tcPr>
            <w:tcW w:w="988" w:type="dxa"/>
          </w:tcPr>
          <w:p w14:paraId="5E6879B7" w14:textId="77777777" w:rsidR="12CE463F" w:rsidRDefault="12CE463F"/>
        </w:tc>
        <w:tc>
          <w:tcPr>
            <w:tcW w:w="8910" w:type="dxa"/>
            <w:gridSpan w:val="6"/>
          </w:tcPr>
          <w:p w14:paraId="2EF71B8E" w14:textId="77777777" w:rsidR="12CE463F" w:rsidRDefault="12CE463F">
            <w:r>
              <w:t>Themes by term</w:t>
            </w:r>
          </w:p>
        </w:tc>
      </w:tr>
      <w:tr w:rsidR="12CE463F" w14:paraId="46CE5D5E" w14:textId="77777777" w:rsidTr="12CE463F">
        <w:trPr>
          <w:trHeight w:val="300"/>
        </w:trPr>
        <w:tc>
          <w:tcPr>
            <w:tcW w:w="988" w:type="dxa"/>
          </w:tcPr>
          <w:p w14:paraId="4EBE7E9B" w14:textId="4F150B82" w:rsidR="12CE463F" w:rsidRDefault="12CE463F">
            <w:r>
              <w:t>Year 10</w:t>
            </w:r>
          </w:p>
        </w:tc>
        <w:tc>
          <w:tcPr>
            <w:tcW w:w="1485" w:type="dxa"/>
          </w:tcPr>
          <w:p w14:paraId="43219757" w14:textId="2BFEA108" w:rsidR="12CE463F" w:rsidRDefault="12CE463F">
            <w:r>
              <w:t>Language 01</w:t>
            </w:r>
          </w:p>
        </w:tc>
        <w:tc>
          <w:tcPr>
            <w:tcW w:w="1485" w:type="dxa"/>
          </w:tcPr>
          <w:p w14:paraId="632E9CCE" w14:textId="627472F7" w:rsidR="12CE463F" w:rsidRDefault="12CE463F">
            <w:r>
              <w:t>Lit Heritage</w:t>
            </w:r>
          </w:p>
        </w:tc>
        <w:tc>
          <w:tcPr>
            <w:tcW w:w="1485" w:type="dxa"/>
          </w:tcPr>
          <w:p w14:paraId="7E07FE81" w14:textId="286B5D60" w:rsidR="12CE463F" w:rsidRDefault="12CE463F">
            <w:r>
              <w:t>Lit Poetry</w:t>
            </w:r>
          </w:p>
        </w:tc>
        <w:tc>
          <w:tcPr>
            <w:tcW w:w="1485" w:type="dxa"/>
          </w:tcPr>
          <w:p w14:paraId="04743463" w14:textId="39E9F814" w:rsidR="12CE463F" w:rsidRDefault="12CE463F">
            <w:r>
              <w:t>Language 02</w:t>
            </w:r>
          </w:p>
        </w:tc>
        <w:tc>
          <w:tcPr>
            <w:tcW w:w="1485" w:type="dxa"/>
          </w:tcPr>
          <w:p w14:paraId="561A52F7" w14:textId="5FDEE6B0" w:rsidR="12CE463F" w:rsidRDefault="12CE463F">
            <w:r>
              <w:t>Lit Modern N</w:t>
            </w:r>
          </w:p>
        </w:tc>
        <w:tc>
          <w:tcPr>
            <w:tcW w:w="1485" w:type="dxa"/>
          </w:tcPr>
          <w:p w14:paraId="788AAB3C" w14:textId="0544DC76" w:rsidR="12CE463F" w:rsidRDefault="12CE463F">
            <w:r>
              <w:t xml:space="preserve">Lit </w:t>
            </w:r>
            <w:proofErr w:type="spellStart"/>
            <w:r>
              <w:t>Shakesp</w:t>
            </w:r>
            <w:proofErr w:type="spellEnd"/>
          </w:p>
        </w:tc>
      </w:tr>
      <w:tr w:rsidR="12CE463F" w14:paraId="6B210203" w14:textId="77777777" w:rsidTr="12CE463F">
        <w:trPr>
          <w:trHeight w:val="300"/>
        </w:trPr>
        <w:tc>
          <w:tcPr>
            <w:tcW w:w="988" w:type="dxa"/>
          </w:tcPr>
          <w:p w14:paraId="3AAF38D6" w14:textId="157A3C53" w:rsidR="12CE463F" w:rsidRDefault="12CE463F">
            <w:r>
              <w:t>Year 11</w:t>
            </w:r>
          </w:p>
        </w:tc>
        <w:tc>
          <w:tcPr>
            <w:tcW w:w="1485" w:type="dxa"/>
          </w:tcPr>
          <w:p w14:paraId="14A0EB6D" w14:textId="2B261241" w:rsidR="12CE463F" w:rsidRDefault="12CE463F">
            <w:r>
              <w:t>Mocks</w:t>
            </w:r>
          </w:p>
        </w:tc>
        <w:tc>
          <w:tcPr>
            <w:tcW w:w="1485" w:type="dxa"/>
          </w:tcPr>
          <w:p w14:paraId="244ED04C" w14:textId="5D622B52" w:rsidR="12CE463F" w:rsidRDefault="12CE463F">
            <w:r>
              <w:t>Focus 1</w:t>
            </w:r>
          </w:p>
        </w:tc>
        <w:tc>
          <w:tcPr>
            <w:tcW w:w="1485" w:type="dxa"/>
          </w:tcPr>
          <w:p w14:paraId="5E058309" w14:textId="0FF39995" w:rsidR="12CE463F" w:rsidRDefault="12CE463F">
            <w:r>
              <w:t>Focus 2</w:t>
            </w:r>
          </w:p>
        </w:tc>
        <w:tc>
          <w:tcPr>
            <w:tcW w:w="1485" w:type="dxa"/>
          </w:tcPr>
          <w:p w14:paraId="0BED2208" w14:textId="1993A498" w:rsidR="12CE463F" w:rsidRDefault="12CE463F">
            <w:r>
              <w:t>Focus 3</w:t>
            </w:r>
          </w:p>
        </w:tc>
        <w:tc>
          <w:tcPr>
            <w:tcW w:w="1485" w:type="dxa"/>
          </w:tcPr>
          <w:p w14:paraId="07F33596" w14:textId="50011D94" w:rsidR="12CE463F" w:rsidRDefault="12CE463F">
            <w:r>
              <w:t>Exams</w:t>
            </w:r>
          </w:p>
        </w:tc>
        <w:tc>
          <w:tcPr>
            <w:tcW w:w="1485" w:type="dxa"/>
            <w:shd w:val="clear" w:color="auto" w:fill="7F7F7F" w:themeFill="text1" w:themeFillTint="80"/>
          </w:tcPr>
          <w:p w14:paraId="41278183" w14:textId="77777777" w:rsidR="12CE463F" w:rsidRDefault="12CE463F"/>
        </w:tc>
      </w:tr>
    </w:tbl>
    <w:p w14:paraId="2E565682" w14:textId="3A77EE03" w:rsidR="00E75544" w:rsidRPr="00627023" w:rsidRDefault="5D7627BF" w:rsidP="00B4548B">
      <w:pPr>
        <w:spacing w:before="240"/>
      </w:pPr>
      <w:r>
        <w:t xml:space="preserve">Importantly, for KS4 the priority changes and the text </w:t>
      </w:r>
      <w:r w:rsidR="3ADCDED1">
        <w:t xml:space="preserve">is mandatory. Students need to be using their recall skills </w:t>
      </w:r>
      <w:r w:rsidR="4D6F241A">
        <w:t xml:space="preserve">to draw the methodological knowledge. This knowledge is now the key to unlocking </w:t>
      </w:r>
      <w:r w:rsidR="532143E6">
        <w:t xml:space="preserve">their </w:t>
      </w:r>
      <w:r w:rsidR="4D6F241A">
        <w:t>academic analysis of set exam texts.</w:t>
      </w:r>
    </w:p>
    <w:p w14:paraId="0F132DE0" w14:textId="1ED1077C" w:rsidR="4C55611F" w:rsidRDefault="4C55611F" w:rsidP="12CE463F">
      <w:pPr>
        <w:spacing w:before="240"/>
      </w:pPr>
      <w:r>
        <w:rPr>
          <w:noProof/>
        </w:rPr>
        <w:drawing>
          <wp:inline distT="0" distB="0" distL="0" distR="0" wp14:anchorId="1C32EA9E" wp14:editId="5897AF6C">
            <wp:extent cx="6286500" cy="2266950"/>
            <wp:effectExtent l="0" t="0" r="0" b="0"/>
            <wp:docPr id="1468552016" name="drawing">
              <a:extLst xmlns:a="http://schemas.openxmlformats.org/drawingml/2006/main">
                <a:ext uri="{FF2B5EF4-FFF2-40B4-BE49-F238E27FC236}">
                  <a16:creationId xmlns:a16="http://schemas.microsoft.com/office/drawing/2014/main" id="{6C7AF63B-158C-44EF-B52E-F665F9606F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52016" name="Picture 1468552016"/>
                    <pic:cNvPicPr/>
                  </pic:nvPicPr>
                  <pic:blipFill>
                    <a:blip r:embed="rId8">
                      <a:extLst>
                        <a:ext uri="{28A0092B-C50C-407E-A947-70E740481C1C}">
                          <a14:useLocalDpi xmlns:a14="http://schemas.microsoft.com/office/drawing/2010/main"/>
                        </a:ext>
                      </a:extLst>
                    </a:blip>
                    <a:stretch>
                      <a:fillRect/>
                    </a:stretch>
                  </pic:blipFill>
                  <pic:spPr>
                    <a:xfrm>
                      <a:off x="0" y="0"/>
                      <a:ext cx="6286500" cy="2266950"/>
                    </a:xfrm>
                    <a:prstGeom prst="rect">
                      <a:avLst/>
                    </a:prstGeom>
                  </pic:spPr>
                </pic:pic>
              </a:graphicData>
            </a:graphic>
          </wp:inline>
        </w:drawing>
      </w:r>
    </w:p>
    <w:p w14:paraId="7B19C421" w14:textId="0D710CAC" w:rsidR="4C55611F" w:rsidRDefault="4C55611F" w:rsidP="12CE463F">
      <w:pPr>
        <w:spacing w:before="240"/>
      </w:pPr>
      <w:r>
        <w:t>Students need to build detailed knowle</w:t>
      </w:r>
      <w:r w:rsidR="4F5E39FF">
        <w:t>d</w:t>
      </w:r>
      <w:r>
        <w:t>ge of their key exam texts to which the methodological knowledge is being applied. Although this was practised at Key Stage 3, using extracts as representative of longer texts, now the focus is on learning the full text. The pedagogy tells us that knowledge drawn from L</w:t>
      </w:r>
      <w:r w:rsidR="35CD430E">
        <w:t xml:space="preserve">ong Term Memory has negligible impact on cognitive load. </w:t>
      </w:r>
      <w:r w:rsidR="4FD10958">
        <w:t>Students should be using recall strategies to draw methodological knowledge (which was the focus on KS3 learning) from LTM. Recall strategies can include:</w:t>
      </w:r>
    </w:p>
    <w:p w14:paraId="3A65745E" w14:textId="45E2653D" w:rsidR="4FD10958" w:rsidRDefault="4FD10958" w:rsidP="12CE463F">
      <w:pPr>
        <w:pStyle w:val="ListParagraph"/>
        <w:numPr>
          <w:ilvl w:val="0"/>
          <w:numId w:val="2"/>
        </w:numPr>
        <w:spacing w:before="240"/>
      </w:pPr>
      <w:r>
        <w:t>An external memory domain (posters, mind maps, scaffolds etc)</w:t>
      </w:r>
    </w:p>
    <w:p w14:paraId="5BF43503" w14:textId="559E080E" w:rsidR="4FD10958" w:rsidRDefault="4FD10958" w:rsidP="12CE463F">
      <w:pPr>
        <w:pStyle w:val="ListParagraph"/>
        <w:numPr>
          <w:ilvl w:val="0"/>
          <w:numId w:val="2"/>
        </w:numPr>
        <w:spacing w:before="240"/>
      </w:pPr>
      <w:r w:rsidRPr="12CE463F">
        <w:t>Glossary of terms</w:t>
      </w:r>
    </w:p>
    <w:p w14:paraId="2D36DC34" w14:textId="38166216" w:rsidR="4FD10958" w:rsidRDefault="4FD10958" w:rsidP="12CE463F">
      <w:pPr>
        <w:pStyle w:val="ListParagraph"/>
        <w:numPr>
          <w:ilvl w:val="0"/>
          <w:numId w:val="2"/>
        </w:numPr>
        <w:spacing w:before="240"/>
      </w:pPr>
      <w:r w:rsidRPr="12CE463F">
        <w:t>Recall of key extracts and how terms were applied in KS3</w:t>
      </w:r>
    </w:p>
    <w:p w14:paraId="0337E12E" w14:textId="49BA6459" w:rsidR="002A0350" w:rsidRDefault="5F4C9B98" w:rsidP="12CE463F">
      <w:pPr>
        <w:spacing w:before="240"/>
      </w:pPr>
      <w:r>
        <w:t>Departments will often exten</w:t>
      </w:r>
      <w:r w:rsidR="128DD0F5">
        <w:t>d</w:t>
      </w:r>
      <w:r>
        <w:t xml:space="preserve"> the duration of a unit across multiple terms to give more time over to studying a text in full, </w:t>
      </w:r>
      <w:r w:rsidR="19638BA5">
        <w:t xml:space="preserve">leaving almost no revision time prior to exams. School planning for </w:t>
      </w:r>
      <w:r w:rsidR="1C7ECD20">
        <w:t xml:space="preserve">mock exams also </w:t>
      </w:r>
      <w:proofErr w:type="gramStart"/>
      <w:r w:rsidR="1C7ECD20">
        <w:t>direct</w:t>
      </w:r>
      <w:proofErr w:type="gramEnd"/>
      <w:r w:rsidR="1C7ECD20">
        <w:t xml:space="preserve"> what can and can’t be done with the English curriculum.</w:t>
      </w:r>
      <w:r w:rsidR="165A4E09">
        <w:t xml:space="preserve"> Given this, the actual suggested timetable above will either be adapted, or the mock exam papers will need to be adapted to reflect what has been covered.</w:t>
      </w:r>
    </w:p>
    <w:p w14:paraId="53396640" w14:textId="1A853D80" w:rsidR="00247438" w:rsidRDefault="1C7ECD20" w:rsidP="002A0350">
      <w:pPr>
        <w:spacing w:before="240"/>
      </w:pPr>
      <w:r>
        <w:t>Once reliable data is obtained</w:t>
      </w:r>
      <w:r w:rsidR="18B8805F">
        <w:t>, a set of foci need establishing to revise from. These priorities fill the remaining terms</w:t>
      </w:r>
      <w:r w:rsidR="639893B5">
        <w:t>, including past papers.</w:t>
      </w:r>
      <w:r w:rsidR="24ED0361">
        <w:t xml:space="preserve"> Priorities could be:</w:t>
      </w:r>
    </w:p>
    <w:p w14:paraId="61EA5AE7" w14:textId="4E852E79" w:rsidR="24ED0361" w:rsidRDefault="24ED0361" w:rsidP="12CE463F">
      <w:pPr>
        <w:pStyle w:val="ListParagraph"/>
        <w:numPr>
          <w:ilvl w:val="0"/>
          <w:numId w:val="3"/>
        </w:numPr>
        <w:spacing w:before="240"/>
      </w:pPr>
      <w:r>
        <w:t>Progress and attainment related to a particular text,</w:t>
      </w:r>
    </w:p>
    <w:p w14:paraId="61613814" w14:textId="75254938" w:rsidR="24ED0361" w:rsidRDefault="24ED0361" w:rsidP="12CE463F">
      <w:pPr>
        <w:pStyle w:val="ListParagraph"/>
        <w:numPr>
          <w:ilvl w:val="0"/>
          <w:numId w:val="3"/>
        </w:numPr>
        <w:spacing w:before="240"/>
      </w:pPr>
      <w:r>
        <w:t xml:space="preserve">Progress and attainment related to </w:t>
      </w:r>
      <w:proofErr w:type="gramStart"/>
      <w:r>
        <w:t>particular Learning</w:t>
      </w:r>
      <w:proofErr w:type="gramEnd"/>
      <w:r>
        <w:t xml:space="preserve"> Objectives,</w:t>
      </w:r>
    </w:p>
    <w:p w14:paraId="1C69F7DE" w14:textId="59D2F301" w:rsidR="24ED0361" w:rsidRDefault="24ED0361" w:rsidP="12CE463F">
      <w:pPr>
        <w:pStyle w:val="ListParagraph"/>
        <w:numPr>
          <w:ilvl w:val="0"/>
          <w:numId w:val="3"/>
        </w:numPr>
        <w:spacing w:before="240"/>
      </w:pPr>
      <w:r>
        <w:t>Progress and attainment in the essay style and analytical framing.</w:t>
      </w:r>
    </w:p>
    <w:sectPr w:rsidR="24ED0361" w:rsidSect="00C23251">
      <w:headerReference w:type="default" r:id="rId9"/>
      <w:pgSz w:w="11906" w:h="16838"/>
      <w:pgMar w:top="1440" w:right="567"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9DA78" w14:textId="77777777" w:rsidR="00163981" w:rsidRDefault="00163981" w:rsidP="00221C2A">
      <w:pPr>
        <w:spacing w:after="0" w:line="240" w:lineRule="auto"/>
      </w:pPr>
      <w:r>
        <w:separator/>
      </w:r>
    </w:p>
  </w:endnote>
  <w:endnote w:type="continuationSeparator" w:id="0">
    <w:p w14:paraId="40738DE3" w14:textId="77777777" w:rsidR="00163981" w:rsidRDefault="00163981" w:rsidP="00221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05327" w14:textId="77777777" w:rsidR="00163981" w:rsidRDefault="00163981" w:rsidP="00221C2A">
      <w:pPr>
        <w:spacing w:after="0" w:line="240" w:lineRule="auto"/>
      </w:pPr>
      <w:r>
        <w:separator/>
      </w:r>
    </w:p>
  </w:footnote>
  <w:footnote w:type="continuationSeparator" w:id="0">
    <w:p w14:paraId="2A85D23C" w14:textId="77777777" w:rsidR="00163981" w:rsidRDefault="00163981" w:rsidP="00221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2FAC" w14:textId="77777777" w:rsidR="00D05E64" w:rsidRDefault="00136DBE" w:rsidP="00221C2A">
    <w:pPr>
      <w:pStyle w:val="Title"/>
    </w:pPr>
    <w:r>
      <w:rPr>
        <w:noProof/>
      </w:rPr>
      <w:drawing>
        <wp:anchor distT="0" distB="0" distL="114300" distR="114300" simplePos="0" relativeHeight="251658240" behindDoc="1" locked="0" layoutInCell="1" allowOverlap="1" wp14:anchorId="4F983117" wp14:editId="1CA01740">
          <wp:simplePos x="0" y="0"/>
          <wp:positionH relativeFrom="column">
            <wp:posOffset>0</wp:posOffset>
          </wp:positionH>
          <wp:positionV relativeFrom="paragraph">
            <wp:posOffset>82913</wp:posOffset>
          </wp:positionV>
          <wp:extent cx="310243" cy="310243"/>
          <wp:effectExtent l="0" t="0" r="0" b="0"/>
          <wp:wrapTight wrapText="bothSides">
            <wp:wrapPolygon edited="0">
              <wp:start x="3984" y="0"/>
              <wp:lineTo x="0" y="3984"/>
              <wp:lineTo x="0" y="15934"/>
              <wp:lineTo x="3984" y="19918"/>
              <wp:lineTo x="15934" y="19918"/>
              <wp:lineTo x="19918" y="15934"/>
              <wp:lineTo x="19918" y="3984"/>
              <wp:lineTo x="15934" y="0"/>
              <wp:lineTo x="3984" y="0"/>
            </wp:wrapPolygon>
          </wp:wrapTight>
          <wp:docPr id="303032630" name="Picture 1">
            <a:extLst xmlns:a="http://schemas.openxmlformats.org/drawingml/2006/main">
              <a:ext uri="{FF2B5EF4-FFF2-40B4-BE49-F238E27FC236}">
                <a16:creationId xmlns:a16="http://schemas.microsoft.com/office/drawing/2014/main" id="{DCC14A12-C094-4946-BDEB-476A7C04F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32630" name="Picture 303032630"/>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243" cy="310243"/>
                  </a:xfrm>
                  <a:prstGeom prst="rect">
                    <a:avLst/>
                  </a:prstGeom>
                </pic:spPr>
              </pic:pic>
            </a:graphicData>
          </a:graphic>
        </wp:anchor>
      </w:drawing>
    </w:r>
    <w:r w:rsidR="00D05E64">
      <w:t xml:space="preserve"> Discipline Of English </w:t>
    </w:r>
    <w:r w:rsidR="00D05E64">
      <w:tab/>
    </w:r>
    <w:r w:rsidR="00D05E64">
      <w:tab/>
    </w:r>
    <w:r w:rsidR="00D05E64" w:rsidRPr="00CF1332">
      <w:rPr>
        <w:sz w:val="24"/>
        <w:szCs w:val="24"/>
      </w:rPr>
      <w:t>Literature C</w:t>
    </w:r>
    <w:r w:rsidR="00D05E64">
      <w:rPr>
        <w:sz w:val="24"/>
        <w:szCs w:val="24"/>
      </w:rPr>
      <w:t>urriculum</w:t>
    </w:r>
    <w:r w:rsidR="00D05E64" w:rsidRPr="00D848B9">
      <w:rPr>
        <w:sz w:val="24"/>
        <w:szCs w:val="24"/>
      </w:rPr>
      <w:t xml:space="preserve">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9F8C9"/>
    <w:multiLevelType w:val="hybridMultilevel"/>
    <w:tmpl w:val="FFFFFFFF"/>
    <w:lvl w:ilvl="0" w:tplc="313A0A5E">
      <w:start w:val="1"/>
      <w:numFmt w:val="bullet"/>
      <w:lvlText w:val=""/>
      <w:lvlJc w:val="left"/>
      <w:pPr>
        <w:ind w:left="720" w:hanging="360"/>
      </w:pPr>
      <w:rPr>
        <w:rFonts w:ascii="Symbol" w:hAnsi="Symbol" w:hint="default"/>
      </w:rPr>
    </w:lvl>
    <w:lvl w:ilvl="1" w:tplc="275447FA">
      <w:start w:val="1"/>
      <w:numFmt w:val="bullet"/>
      <w:lvlText w:val="o"/>
      <w:lvlJc w:val="left"/>
      <w:pPr>
        <w:ind w:left="1440" w:hanging="360"/>
      </w:pPr>
      <w:rPr>
        <w:rFonts w:ascii="Courier New" w:hAnsi="Courier New" w:hint="default"/>
      </w:rPr>
    </w:lvl>
    <w:lvl w:ilvl="2" w:tplc="992A4864">
      <w:start w:val="1"/>
      <w:numFmt w:val="bullet"/>
      <w:lvlText w:val=""/>
      <w:lvlJc w:val="left"/>
      <w:pPr>
        <w:ind w:left="2160" w:hanging="360"/>
      </w:pPr>
      <w:rPr>
        <w:rFonts w:ascii="Wingdings" w:hAnsi="Wingdings" w:hint="default"/>
      </w:rPr>
    </w:lvl>
    <w:lvl w:ilvl="3" w:tplc="9DBA678C">
      <w:start w:val="1"/>
      <w:numFmt w:val="bullet"/>
      <w:lvlText w:val=""/>
      <w:lvlJc w:val="left"/>
      <w:pPr>
        <w:ind w:left="2880" w:hanging="360"/>
      </w:pPr>
      <w:rPr>
        <w:rFonts w:ascii="Symbol" w:hAnsi="Symbol" w:hint="default"/>
      </w:rPr>
    </w:lvl>
    <w:lvl w:ilvl="4" w:tplc="C24C89EE">
      <w:start w:val="1"/>
      <w:numFmt w:val="bullet"/>
      <w:lvlText w:val="o"/>
      <w:lvlJc w:val="left"/>
      <w:pPr>
        <w:ind w:left="3600" w:hanging="360"/>
      </w:pPr>
      <w:rPr>
        <w:rFonts w:ascii="Courier New" w:hAnsi="Courier New" w:hint="default"/>
      </w:rPr>
    </w:lvl>
    <w:lvl w:ilvl="5" w:tplc="1834FDDC">
      <w:start w:val="1"/>
      <w:numFmt w:val="bullet"/>
      <w:lvlText w:val=""/>
      <w:lvlJc w:val="left"/>
      <w:pPr>
        <w:ind w:left="4320" w:hanging="360"/>
      </w:pPr>
      <w:rPr>
        <w:rFonts w:ascii="Wingdings" w:hAnsi="Wingdings" w:hint="default"/>
      </w:rPr>
    </w:lvl>
    <w:lvl w:ilvl="6" w:tplc="8E92DEFC">
      <w:start w:val="1"/>
      <w:numFmt w:val="bullet"/>
      <w:lvlText w:val=""/>
      <w:lvlJc w:val="left"/>
      <w:pPr>
        <w:ind w:left="5040" w:hanging="360"/>
      </w:pPr>
      <w:rPr>
        <w:rFonts w:ascii="Symbol" w:hAnsi="Symbol" w:hint="default"/>
      </w:rPr>
    </w:lvl>
    <w:lvl w:ilvl="7" w:tplc="2A9E5654">
      <w:start w:val="1"/>
      <w:numFmt w:val="bullet"/>
      <w:lvlText w:val="o"/>
      <w:lvlJc w:val="left"/>
      <w:pPr>
        <w:ind w:left="5760" w:hanging="360"/>
      </w:pPr>
      <w:rPr>
        <w:rFonts w:ascii="Courier New" w:hAnsi="Courier New" w:hint="default"/>
      </w:rPr>
    </w:lvl>
    <w:lvl w:ilvl="8" w:tplc="61B6ED9A">
      <w:start w:val="1"/>
      <w:numFmt w:val="bullet"/>
      <w:lvlText w:val=""/>
      <w:lvlJc w:val="left"/>
      <w:pPr>
        <w:ind w:left="6480" w:hanging="360"/>
      </w:pPr>
      <w:rPr>
        <w:rFonts w:ascii="Wingdings" w:hAnsi="Wingdings" w:hint="default"/>
      </w:rPr>
    </w:lvl>
  </w:abstractNum>
  <w:abstractNum w:abstractNumId="1" w15:restartNumberingAfterBreak="0">
    <w:nsid w:val="2BADD4B3"/>
    <w:multiLevelType w:val="hybridMultilevel"/>
    <w:tmpl w:val="FFFFFFFF"/>
    <w:lvl w:ilvl="0" w:tplc="62304056">
      <w:start w:val="1"/>
      <w:numFmt w:val="bullet"/>
      <w:lvlText w:val=""/>
      <w:lvlJc w:val="left"/>
      <w:pPr>
        <w:ind w:left="720" w:hanging="360"/>
      </w:pPr>
      <w:rPr>
        <w:rFonts w:ascii="Symbol" w:hAnsi="Symbol" w:hint="default"/>
      </w:rPr>
    </w:lvl>
    <w:lvl w:ilvl="1" w:tplc="853257D0">
      <w:start w:val="1"/>
      <w:numFmt w:val="bullet"/>
      <w:lvlText w:val="o"/>
      <w:lvlJc w:val="left"/>
      <w:pPr>
        <w:ind w:left="1440" w:hanging="360"/>
      </w:pPr>
      <w:rPr>
        <w:rFonts w:ascii="Courier New" w:hAnsi="Courier New" w:hint="default"/>
      </w:rPr>
    </w:lvl>
    <w:lvl w:ilvl="2" w:tplc="18FCF38E">
      <w:start w:val="1"/>
      <w:numFmt w:val="bullet"/>
      <w:lvlText w:val=""/>
      <w:lvlJc w:val="left"/>
      <w:pPr>
        <w:ind w:left="2160" w:hanging="360"/>
      </w:pPr>
      <w:rPr>
        <w:rFonts w:ascii="Wingdings" w:hAnsi="Wingdings" w:hint="default"/>
      </w:rPr>
    </w:lvl>
    <w:lvl w:ilvl="3" w:tplc="4CA4907C">
      <w:start w:val="1"/>
      <w:numFmt w:val="bullet"/>
      <w:lvlText w:val=""/>
      <w:lvlJc w:val="left"/>
      <w:pPr>
        <w:ind w:left="2880" w:hanging="360"/>
      </w:pPr>
      <w:rPr>
        <w:rFonts w:ascii="Symbol" w:hAnsi="Symbol" w:hint="default"/>
      </w:rPr>
    </w:lvl>
    <w:lvl w:ilvl="4" w:tplc="683EA0DC">
      <w:start w:val="1"/>
      <w:numFmt w:val="bullet"/>
      <w:lvlText w:val="o"/>
      <w:lvlJc w:val="left"/>
      <w:pPr>
        <w:ind w:left="3600" w:hanging="360"/>
      </w:pPr>
      <w:rPr>
        <w:rFonts w:ascii="Courier New" w:hAnsi="Courier New" w:hint="default"/>
      </w:rPr>
    </w:lvl>
    <w:lvl w:ilvl="5" w:tplc="A4CCAA6E">
      <w:start w:val="1"/>
      <w:numFmt w:val="bullet"/>
      <w:lvlText w:val=""/>
      <w:lvlJc w:val="left"/>
      <w:pPr>
        <w:ind w:left="4320" w:hanging="360"/>
      </w:pPr>
      <w:rPr>
        <w:rFonts w:ascii="Wingdings" w:hAnsi="Wingdings" w:hint="default"/>
      </w:rPr>
    </w:lvl>
    <w:lvl w:ilvl="6" w:tplc="EEAAA77C">
      <w:start w:val="1"/>
      <w:numFmt w:val="bullet"/>
      <w:lvlText w:val=""/>
      <w:lvlJc w:val="left"/>
      <w:pPr>
        <w:ind w:left="5040" w:hanging="360"/>
      </w:pPr>
      <w:rPr>
        <w:rFonts w:ascii="Symbol" w:hAnsi="Symbol" w:hint="default"/>
      </w:rPr>
    </w:lvl>
    <w:lvl w:ilvl="7" w:tplc="B1C8B9B0">
      <w:start w:val="1"/>
      <w:numFmt w:val="bullet"/>
      <w:lvlText w:val="o"/>
      <w:lvlJc w:val="left"/>
      <w:pPr>
        <w:ind w:left="5760" w:hanging="360"/>
      </w:pPr>
      <w:rPr>
        <w:rFonts w:ascii="Courier New" w:hAnsi="Courier New" w:hint="default"/>
      </w:rPr>
    </w:lvl>
    <w:lvl w:ilvl="8" w:tplc="3A146FA6">
      <w:start w:val="1"/>
      <w:numFmt w:val="bullet"/>
      <w:lvlText w:val=""/>
      <w:lvlJc w:val="left"/>
      <w:pPr>
        <w:ind w:left="6480" w:hanging="360"/>
      </w:pPr>
      <w:rPr>
        <w:rFonts w:ascii="Wingdings" w:hAnsi="Wingdings" w:hint="default"/>
      </w:rPr>
    </w:lvl>
  </w:abstractNum>
  <w:abstractNum w:abstractNumId="2" w15:restartNumberingAfterBreak="0">
    <w:nsid w:val="536F0CFF"/>
    <w:multiLevelType w:val="hybridMultilevel"/>
    <w:tmpl w:val="88D6F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1708C3"/>
    <w:multiLevelType w:val="hybridMultilevel"/>
    <w:tmpl w:val="C6F0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1DB83E"/>
    <w:multiLevelType w:val="hybridMultilevel"/>
    <w:tmpl w:val="FFFFFFFF"/>
    <w:lvl w:ilvl="0" w:tplc="35A45366">
      <w:start w:val="1"/>
      <w:numFmt w:val="bullet"/>
      <w:lvlText w:val=""/>
      <w:lvlJc w:val="left"/>
      <w:pPr>
        <w:ind w:left="720" w:hanging="360"/>
      </w:pPr>
      <w:rPr>
        <w:rFonts w:ascii="Symbol" w:hAnsi="Symbol" w:hint="default"/>
      </w:rPr>
    </w:lvl>
    <w:lvl w:ilvl="1" w:tplc="DFBEFF10">
      <w:start w:val="1"/>
      <w:numFmt w:val="bullet"/>
      <w:lvlText w:val="o"/>
      <w:lvlJc w:val="left"/>
      <w:pPr>
        <w:ind w:left="1440" w:hanging="360"/>
      </w:pPr>
      <w:rPr>
        <w:rFonts w:ascii="Courier New" w:hAnsi="Courier New" w:hint="default"/>
      </w:rPr>
    </w:lvl>
    <w:lvl w:ilvl="2" w:tplc="ADCE624A">
      <w:start w:val="1"/>
      <w:numFmt w:val="bullet"/>
      <w:lvlText w:val=""/>
      <w:lvlJc w:val="left"/>
      <w:pPr>
        <w:ind w:left="2160" w:hanging="360"/>
      </w:pPr>
      <w:rPr>
        <w:rFonts w:ascii="Wingdings" w:hAnsi="Wingdings" w:hint="default"/>
      </w:rPr>
    </w:lvl>
    <w:lvl w:ilvl="3" w:tplc="1E1671B0">
      <w:start w:val="1"/>
      <w:numFmt w:val="bullet"/>
      <w:lvlText w:val=""/>
      <w:lvlJc w:val="left"/>
      <w:pPr>
        <w:ind w:left="2880" w:hanging="360"/>
      </w:pPr>
      <w:rPr>
        <w:rFonts w:ascii="Symbol" w:hAnsi="Symbol" w:hint="default"/>
      </w:rPr>
    </w:lvl>
    <w:lvl w:ilvl="4" w:tplc="CF4E5A3E">
      <w:start w:val="1"/>
      <w:numFmt w:val="bullet"/>
      <w:lvlText w:val="o"/>
      <w:lvlJc w:val="left"/>
      <w:pPr>
        <w:ind w:left="3600" w:hanging="360"/>
      </w:pPr>
      <w:rPr>
        <w:rFonts w:ascii="Courier New" w:hAnsi="Courier New" w:hint="default"/>
      </w:rPr>
    </w:lvl>
    <w:lvl w:ilvl="5" w:tplc="8272E080">
      <w:start w:val="1"/>
      <w:numFmt w:val="bullet"/>
      <w:lvlText w:val=""/>
      <w:lvlJc w:val="left"/>
      <w:pPr>
        <w:ind w:left="4320" w:hanging="360"/>
      </w:pPr>
      <w:rPr>
        <w:rFonts w:ascii="Wingdings" w:hAnsi="Wingdings" w:hint="default"/>
      </w:rPr>
    </w:lvl>
    <w:lvl w:ilvl="6" w:tplc="206C46FE">
      <w:start w:val="1"/>
      <w:numFmt w:val="bullet"/>
      <w:lvlText w:val=""/>
      <w:lvlJc w:val="left"/>
      <w:pPr>
        <w:ind w:left="5040" w:hanging="360"/>
      </w:pPr>
      <w:rPr>
        <w:rFonts w:ascii="Symbol" w:hAnsi="Symbol" w:hint="default"/>
      </w:rPr>
    </w:lvl>
    <w:lvl w:ilvl="7" w:tplc="D220CC84">
      <w:start w:val="1"/>
      <w:numFmt w:val="bullet"/>
      <w:lvlText w:val="o"/>
      <w:lvlJc w:val="left"/>
      <w:pPr>
        <w:ind w:left="5760" w:hanging="360"/>
      </w:pPr>
      <w:rPr>
        <w:rFonts w:ascii="Courier New" w:hAnsi="Courier New" w:hint="default"/>
      </w:rPr>
    </w:lvl>
    <w:lvl w:ilvl="8" w:tplc="A0569DC8">
      <w:start w:val="1"/>
      <w:numFmt w:val="bullet"/>
      <w:lvlText w:val=""/>
      <w:lvlJc w:val="left"/>
      <w:pPr>
        <w:ind w:left="6480" w:hanging="360"/>
      </w:pPr>
      <w:rPr>
        <w:rFonts w:ascii="Wingdings" w:hAnsi="Wingdings" w:hint="default"/>
      </w:rPr>
    </w:lvl>
  </w:abstractNum>
  <w:num w:numId="1" w16cid:durableId="1148665518">
    <w:abstractNumId w:val="2"/>
  </w:num>
  <w:num w:numId="2" w16cid:durableId="2033455736">
    <w:abstractNumId w:val="1"/>
  </w:num>
  <w:num w:numId="3" w16cid:durableId="2114127881">
    <w:abstractNumId w:val="4"/>
  </w:num>
  <w:num w:numId="4" w16cid:durableId="551968396">
    <w:abstractNumId w:val="0"/>
  </w:num>
  <w:num w:numId="5" w16cid:durableId="748039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3B"/>
    <w:rsid w:val="00024331"/>
    <w:rsid w:val="000301D6"/>
    <w:rsid w:val="00031AB5"/>
    <w:rsid w:val="000366D8"/>
    <w:rsid w:val="00052992"/>
    <w:rsid w:val="00052A6F"/>
    <w:rsid w:val="00055A98"/>
    <w:rsid w:val="00066B88"/>
    <w:rsid w:val="00073B94"/>
    <w:rsid w:val="0007643A"/>
    <w:rsid w:val="00082E57"/>
    <w:rsid w:val="0008531C"/>
    <w:rsid w:val="00094F12"/>
    <w:rsid w:val="000B085B"/>
    <w:rsid w:val="000C1C7C"/>
    <w:rsid w:val="000C283E"/>
    <w:rsid w:val="000C59A8"/>
    <w:rsid w:val="000D3921"/>
    <w:rsid w:val="000D43E7"/>
    <w:rsid w:val="000D63B4"/>
    <w:rsid w:val="000E53AB"/>
    <w:rsid w:val="000E7114"/>
    <w:rsid w:val="000F0291"/>
    <w:rsid w:val="000F4076"/>
    <w:rsid w:val="00102D7D"/>
    <w:rsid w:val="001036B8"/>
    <w:rsid w:val="0010468A"/>
    <w:rsid w:val="00116DE8"/>
    <w:rsid w:val="00121091"/>
    <w:rsid w:val="001267BE"/>
    <w:rsid w:val="001342BC"/>
    <w:rsid w:val="00136DBE"/>
    <w:rsid w:val="00161063"/>
    <w:rsid w:val="00163981"/>
    <w:rsid w:val="00165B03"/>
    <w:rsid w:val="0017361E"/>
    <w:rsid w:val="00175665"/>
    <w:rsid w:val="001762B8"/>
    <w:rsid w:val="00182D2F"/>
    <w:rsid w:val="00187F1B"/>
    <w:rsid w:val="00191844"/>
    <w:rsid w:val="00195692"/>
    <w:rsid w:val="001A479C"/>
    <w:rsid w:val="001D69C4"/>
    <w:rsid w:val="001E6285"/>
    <w:rsid w:val="002030B9"/>
    <w:rsid w:val="002155BE"/>
    <w:rsid w:val="002175CA"/>
    <w:rsid w:val="00221C2A"/>
    <w:rsid w:val="00221DB6"/>
    <w:rsid w:val="002230E2"/>
    <w:rsid w:val="002231C9"/>
    <w:rsid w:val="00227ED3"/>
    <w:rsid w:val="00232FBD"/>
    <w:rsid w:val="0023427E"/>
    <w:rsid w:val="002462C9"/>
    <w:rsid w:val="00247438"/>
    <w:rsid w:val="00271BF1"/>
    <w:rsid w:val="0027553E"/>
    <w:rsid w:val="00280551"/>
    <w:rsid w:val="00284E87"/>
    <w:rsid w:val="00294914"/>
    <w:rsid w:val="002954F0"/>
    <w:rsid w:val="002A0350"/>
    <w:rsid w:val="002A4D16"/>
    <w:rsid w:val="002B7C3D"/>
    <w:rsid w:val="002C0418"/>
    <w:rsid w:val="002C6177"/>
    <w:rsid w:val="002D1537"/>
    <w:rsid w:val="002E037F"/>
    <w:rsid w:val="002E1A40"/>
    <w:rsid w:val="002F589E"/>
    <w:rsid w:val="00307939"/>
    <w:rsid w:val="00312CB3"/>
    <w:rsid w:val="003248B9"/>
    <w:rsid w:val="0032681D"/>
    <w:rsid w:val="00337B30"/>
    <w:rsid w:val="0034452E"/>
    <w:rsid w:val="00346594"/>
    <w:rsid w:val="00346D27"/>
    <w:rsid w:val="00353415"/>
    <w:rsid w:val="00355AB1"/>
    <w:rsid w:val="00367623"/>
    <w:rsid w:val="00384CFF"/>
    <w:rsid w:val="00390F34"/>
    <w:rsid w:val="003910F9"/>
    <w:rsid w:val="00392D2A"/>
    <w:rsid w:val="003A07AA"/>
    <w:rsid w:val="003A1655"/>
    <w:rsid w:val="003B22CE"/>
    <w:rsid w:val="003D0FCC"/>
    <w:rsid w:val="00407CB3"/>
    <w:rsid w:val="004203B7"/>
    <w:rsid w:val="004248D6"/>
    <w:rsid w:val="00425E74"/>
    <w:rsid w:val="00431B2B"/>
    <w:rsid w:val="004456CC"/>
    <w:rsid w:val="00460A56"/>
    <w:rsid w:val="004705CF"/>
    <w:rsid w:val="00473124"/>
    <w:rsid w:val="00473428"/>
    <w:rsid w:val="00477508"/>
    <w:rsid w:val="00486C08"/>
    <w:rsid w:val="004A6C09"/>
    <w:rsid w:val="004B112F"/>
    <w:rsid w:val="004B70B0"/>
    <w:rsid w:val="004C2292"/>
    <w:rsid w:val="004C54E8"/>
    <w:rsid w:val="004D238C"/>
    <w:rsid w:val="004E1A82"/>
    <w:rsid w:val="004E7F6D"/>
    <w:rsid w:val="004F09DE"/>
    <w:rsid w:val="00500BDE"/>
    <w:rsid w:val="0050186E"/>
    <w:rsid w:val="005041E4"/>
    <w:rsid w:val="00511019"/>
    <w:rsid w:val="00526070"/>
    <w:rsid w:val="00536A91"/>
    <w:rsid w:val="00541C8D"/>
    <w:rsid w:val="00547892"/>
    <w:rsid w:val="0056704C"/>
    <w:rsid w:val="005816F1"/>
    <w:rsid w:val="005821BA"/>
    <w:rsid w:val="005D3795"/>
    <w:rsid w:val="005F139E"/>
    <w:rsid w:val="005F4EDC"/>
    <w:rsid w:val="00603D49"/>
    <w:rsid w:val="00623A90"/>
    <w:rsid w:val="00627023"/>
    <w:rsid w:val="00635690"/>
    <w:rsid w:val="00635B72"/>
    <w:rsid w:val="00642222"/>
    <w:rsid w:val="00646316"/>
    <w:rsid w:val="00653797"/>
    <w:rsid w:val="00655B95"/>
    <w:rsid w:val="00665C11"/>
    <w:rsid w:val="00676CAF"/>
    <w:rsid w:val="0068103F"/>
    <w:rsid w:val="00685BEA"/>
    <w:rsid w:val="006929A8"/>
    <w:rsid w:val="006951C7"/>
    <w:rsid w:val="006A13C1"/>
    <w:rsid w:val="006A502B"/>
    <w:rsid w:val="006B459F"/>
    <w:rsid w:val="006B7BDA"/>
    <w:rsid w:val="006C1DC4"/>
    <w:rsid w:val="006C43FC"/>
    <w:rsid w:val="006D2309"/>
    <w:rsid w:val="006D4559"/>
    <w:rsid w:val="006E0E93"/>
    <w:rsid w:val="006F662D"/>
    <w:rsid w:val="007078CE"/>
    <w:rsid w:val="0072003B"/>
    <w:rsid w:val="00722BA1"/>
    <w:rsid w:val="0072790A"/>
    <w:rsid w:val="007312F8"/>
    <w:rsid w:val="00734D8E"/>
    <w:rsid w:val="007565FB"/>
    <w:rsid w:val="0076534F"/>
    <w:rsid w:val="007667BC"/>
    <w:rsid w:val="00770CED"/>
    <w:rsid w:val="007824C4"/>
    <w:rsid w:val="0079323F"/>
    <w:rsid w:val="007B6AB9"/>
    <w:rsid w:val="007C1F29"/>
    <w:rsid w:val="007D0D74"/>
    <w:rsid w:val="007D3007"/>
    <w:rsid w:val="007D3A43"/>
    <w:rsid w:val="007E050E"/>
    <w:rsid w:val="007E1A8F"/>
    <w:rsid w:val="007F4A42"/>
    <w:rsid w:val="008028A2"/>
    <w:rsid w:val="00807845"/>
    <w:rsid w:val="00811291"/>
    <w:rsid w:val="008175F8"/>
    <w:rsid w:val="00820016"/>
    <w:rsid w:val="00820765"/>
    <w:rsid w:val="00831360"/>
    <w:rsid w:val="00832F2D"/>
    <w:rsid w:val="00862F3B"/>
    <w:rsid w:val="00866E8A"/>
    <w:rsid w:val="00870ED6"/>
    <w:rsid w:val="00873DF9"/>
    <w:rsid w:val="0087761C"/>
    <w:rsid w:val="00877644"/>
    <w:rsid w:val="008848E1"/>
    <w:rsid w:val="0089617D"/>
    <w:rsid w:val="00896EDA"/>
    <w:rsid w:val="008C7277"/>
    <w:rsid w:val="008C75C3"/>
    <w:rsid w:val="008F0E27"/>
    <w:rsid w:val="008F478A"/>
    <w:rsid w:val="00905EAF"/>
    <w:rsid w:val="00911B65"/>
    <w:rsid w:val="00911FF3"/>
    <w:rsid w:val="00925434"/>
    <w:rsid w:val="0093758A"/>
    <w:rsid w:val="009619CD"/>
    <w:rsid w:val="0096336D"/>
    <w:rsid w:val="009661AF"/>
    <w:rsid w:val="0097107B"/>
    <w:rsid w:val="00976B54"/>
    <w:rsid w:val="009A7E9E"/>
    <w:rsid w:val="009B6C28"/>
    <w:rsid w:val="009C4CDD"/>
    <w:rsid w:val="009D58A7"/>
    <w:rsid w:val="009E6CF3"/>
    <w:rsid w:val="009F3C52"/>
    <w:rsid w:val="00A0295D"/>
    <w:rsid w:val="00A04EDE"/>
    <w:rsid w:val="00A4008E"/>
    <w:rsid w:val="00A5184E"/>
    <w:rsid w:val="00A5324E"/>
    <w:rsid w:val="00A82FD3"/>
    <w:rsid w:val="00A83289"/>
    <w:rsid w:val="00A84428"/>
    <w:rsid w:val="00A90ECF"/>
    <w:rsid w:val="00A93B89"/>
    <w:rsid w:val="00A9416B"/>
    <w:rsid w:val="00AA207A"/>
    <w:rsid w:val="00AA31F2"/>
    <w:rsid w:val="00AA5143"/>
    <w:rsid w:val="00AB7E2D"/>
    <w:rsid w:val="00AC76EB"/>
    <w:rsid w:val="00AE2F39"/>
    <w:rsid w:val="00AE3CFB"/>
    <w:rsid w:val="00B03832"/>
    <w:rsid w:val="00B06939"/>
    <w:rsid w:val="00B138FB"/>
    <w:rsid w:val="00B34007"/>
    <w:rsid w:val="00B43365"/>
    <w:rsid w:val="00B4548B"/>
    <w:rsid w:val="00B54B19"/>
    <w:rsid w:val="00B6700C"/>
    <w:rsid w:val="00B750AE"/>
    <w:rsid w:val="00B76E7D"/>
    <w:rsid w:val="00B77A33"/>
    <w:rsid w:val="00B90884"/>
    <w:rsid w:val="00B95E2F"/>
    <w:rsid w:val="00BA6E97"/>
    <w:rsid w:val="00BC3F10"/>
    <w:rsid w:val="00BC635B"/>
    <w:rsid w:val="00BD4DB1"/>
    <w:rsid w:val="00BF1A05"/>
    <w:rsid w:val="00BF47F3"/>
    <w:rsid w:val="00C120BF"/>
    <w:rsid w:val="00C23251"/>
    <w:rsid w:val="00C4395F"/>
    <w:rsid w:val="00C73414"/>
    <w:rsid w:val="00C75CBA"/>
    <w:rsid w:val="00C76BD0"/>
    <w:rsid w:val="00C770C7"/>
    <w:rsid w:val="00C83765"/>
    <w:rsid w:val="00C84C28"/>
    <w:rsid w:val="00C90346"/>
    <w:rsid w:val="00CA08A9"/>
    <w:rsid w:val="00CA53FA"/>
    <w:rsid w:val="00CC54C5"/>
    <w:rsid w:val="00CC699A"/>
    <w:rsid w:val="00CC7165"/>
    <w:rsid w:val="00CD0B34"/>
    <w:rsid w:val="00CF1332"/>
    <w:rsid w:val="00CF2F90"/>
    <w:rsid w:val="00CF305F"/>
    <w:rsid w:val="00CF5598"/>
    <w:rsid w:val="00D0199E"/>
    <w:rsid w:val="00D05E64"/>
    <w:rsid w:val="00D07D42"/>
    <w:rsid w:val="00D103D3"/>
    <w:rsid w:val="00D205CA"/>
    <w:rsid w:val="00D2106D"/>
    <w:rsid w:val="00D316C3"/>
    <w:rsid w:val="00D32077"/>
    <w:rsid w:val="00D52CD0"/>
    <w:rsid w:val="00D65516"/>
    <w:rsid w:val="00D72EF5"/>
    <w:rsid w:val="00D8290C"/>
    <w:rsid w:val="00D848B9"/>
    <w:rsid w:val="00D87F24"/>
    <w:rsid w:val="00D93AAF"/>
    <w:rsid w:val="00DA1F54"/>
    <w:rsid w:val="00DA2A43"/>
    <w:rsid w:val="00DC7138"/>
    <w:rsid w:val="00DE1015"/>
    <w:rsid w:val="00DE1E74"/>
    <w:rsid w:val="00DE3F52"/>
    <w:rsid w:val="00DF5D52"/>
    <w:rsid w:val="00DF6B52"/>
    <w:rsid w:val="00E03CE1"/>
    <w:rsid w:val="00E122C0"/>
    <w:rsid w:val="00E12F8B"/>
    <w:rsid w:val="00E14789"/>
    <w:rsid w:val="00E21D7E"/>
    <w:rsid w:val="00E34D02"/>
    <w:rsid w:val="00E36692"/>
    <w:rsid w:val="00E36BEB"/>
    <w:rsid w:val="00E52A6B"/>
    <w:rsid w:val="00E576D6"/>
    <w:rsid w:val="00E70064"/>
    <w:rsid w:val="00E75544"/>
    <w:rsid w:val="00E76188"/>
    <w:rsid w:val="00E9079D"/>
    <w:rsid w:val="00E94310"/>
    <w:rsid w:val="00E96EB7"/>
    <w:rsid w:val="00EB2697"/>
    <w:rsid w:val="00EB4299"/>
    <w:rsid w:val="00EE3FFC"/>
    <w:rsid w:val="00EE5565"/>
    <w:rsid w:val="00F0529A"/>
    <w:rsid w:val="00F05C86"/>
    <w:rsid w:val="00F20AE9"/>
    <w:rsid w:val="00F2180D"/>
    <w:rsid w:val="00F2192E"/>
    <w:rsid w:val="00F26748"/>
    <w:rsid w:val="00F31C48"/>
    <w:rsid w:val="00F3615E"/>
    <w:rsid w:val="00F36D09"/>
    <w:rsid w:val="00F36EB8"/>
    <w:rsid w:val="00F458EA"/>
    <w:rsid w:val="00F60BDE"/>
    <w:rsid w:val="00F60EB6"/>
    <w:rsid w:val="00F7241C"/>
    <w:rsid w:val="00F74353"/>
    <w:rsid w:val="00FB13BB"/>
    <w:rsid w:val="00FB66AC"/>
    <w:rsid w:val="00FC3260"/>
    <w:rsid w:val="00FD018F"/>
    <w:rsid w:val="00FD45FE"/>
    <w:rsid w:val="00FD6C86"/>
    <w:rsid w:val="00FE0637"/>
    <w:rsid w:val="00FE070F"/>
    <w:rsid w:val="00FE3A26"/>
    <w:rsid w:val="00FE8518"/>
    <w:rsid w:val="00FF17DD"/>
    <w:rsid w:val="01B8D42D"/>
    <w:rsid w:val="022DBFCD"/>
    <w:rsid w:val="02AD65EA"/>
    <w:rsid w:val="03964734"/>
    <w:rsid w:val="040CC6DC"/>
    <w:rsid w:val="04586241"/>
    <w:rsid w:val="04A05F1A"/>
    <w:rsid w:val="04DDE854"/>
    <w:rsid w:val="04EC715F"/>
    <w:rsid w:val="054B4D15"/>
    <w:rsid w:val="05C20BAF"/>
    <w:rsid w:val="07302145"/>
    <w:rsid w:val="09A28760"/>
    <w:rsid w:val="0A33251F"/>
    <w:rsid w:val="0AAF438E"/>
    <w:rsid w:val="0AD3F87B"/>
    <w:rsid w:val="0BA143E3"/>
    <w:rsid w:val="0C3F9C5F"/>
    <w:rsid w:val="0CF4B25D"/>
    <w:rsid w:val="0D2E1553"/>
    <w:rsid w:val="0D54EA5C"/>
    <w:rsid w:val="0D553336"/>
    <w:rsid w:val="0E3BE7D5"/>
    <w:rsid w:val="0E49EDBA"/>
    <w:rsid w:val="0E887A7C"/>
    <w:rsid w:val="0F0D273E"/>
    <w:rsid w:val="0F5AC170"/>
    <w:rsid w:val="0F5F3892"/>
    <w:rsid w:val="0F69F446"/>
    <w:rsid w:val="0FD030D6"/>
    <w:rsid w:val="0FDC5EB5"/>
    <w:rsid w:val="100F024B"/>
    <w:rsid w:val="1061ADB5"/>
    <w:rsid w:val="108414BC"/>
    <w:rsid w:val="1092C5F3"/>
    <w:rsid w:val="111ACF93"/>
    <w:rsid w:val="1153D766"/>
    <w:rsid w:val="1169AC91"/>
    <w:rsid w:val="1284DDB4"/>
    <w:rsid w:val="128DD0F5"/>
    <w:rsid w:val="12CE463F"/>
    <w:rsid w:val="149C7B00"/>
    <w:rsid w:val="14E44A7F"/>
    <w:rsid w:val="15461124"/>
    <w:rsid w:val="1585CE75"/>
    <w:rsid w:val="15BDDA0D"/>
    <w:rsid w:val="165A4E09"/>
    <w:rsid w:val="165EE289"/>
    <w:rsid w:val="169B195B"/>
    <w:rsid w:val="1837AE72"/>
    <w:rsid w:val="1855F669"/>
    <w:rsid w:val="18A6833D"/>
    <w:rsid w:val="18B8805F"/>
    <w:rsid w:val="18EBBB26"/>
    <w:rsid w:val="19638BA5"/>
    <w:rsid w:val="1981AC12"/>
    <w:rsid w:val="19942AC2"/>
    <w:rsid w:val="19AC9961"/>
    <w:rsid w:val="19D0C5AD"/>
    <w:rsid w:val="19DE8823"/>
    <w:rsid w:val="1B5BFA9D"/>
    <w:rsid w:val="1BEABB6B"/>
    <w:rsid w:val="1C1C38EE"/>
    <w:rsid w:val="1C238022"/>
    <w:rsid w:val="1C7ECD20"/>
    <w:rsid w:val="1CB1A063"/>
    <w:rsid w:val="1CD1F763"/>
    <w:rsid w:val="1DA92DA2"/>
    <w:rsid w:val="1E377F1A"/>
    <w:rsid w:val="1EAEE286"/>
    <w:rsid w:val="1EED6CC0"/>
    <w:rsid w:val="2039625B"/>
    <w:rsid w:val="21509035"/>
    <w:rsid w:val="21C5D55E"/>
    <w:rsid w:val="2236F0C8"/>
    <w:rsid w:val="2285DF24"/>
    <w:rsid w:val="22AFC1F7"/>
    <w:rsid w:val="2300FCD4"/>
    <w:rsid w:val="24030E84"/>
    <w:rsid w:val="241589ED"/>
    <w:rsid w:val="24ED0361"/>
    <w:rsid w:val="266CB8B8"/>
    <w:rsid w:val="26A17609"/>
    <w:rsid w:val="26A99B15"/>
    <w:rsid w:val="273F0C6A"/>
    <w:rsid w:val="2757F845"/>
    <w:rsid w:val="284AFAFE"/>
    <w:rsid w:val="287C4770"/>
    <w:rsid w:val="291505D0"/>
    <w:rsid w:val="2961BA1D"/>
    <w:rsid w:val="29D1A60E"/>
    <w:rsid w:val="29E06C10"/>
    <w:rsid w:val="2A39A8F7"/>
    <w:rsid w:val="2AAFDB95"/>
    <w:rsid w:val="2B107657"/>
    <w:rsid w:val="2B2B143B"/>
    <w:rsid w:val="2B365D06"/>
    <w:rsid w:val="2C306A13"/>
    <w:rsid w:val="2C4F16C9"/>
    <w:rsid w:val="2CA298FF"/>
    <w:rsid w:val="2D5F7079"/>
    <w:rsid w:val="2DB3F4BC"/>
    <w:rsid w:val="2EEEF63E"/>
    <w:rsid w:val="309877CF"/>
    <w:rsid w:val="31C9C0B2"/>
    <w:rsid w:val="31F528DE"/>
    <w:rsid w:val="323FFF2A"/>
    <w:rsid w:val="3399DE47"/>
    <w:rsid w:val="3425F9FF"/>
    <w:rsid w:val="3458E5AB"/>
    <w:rsid w:val="358AA486"/>
    <w:rsid w:val="35A99643"/>
    <w:rsid w:val="35CB13CB"/>
    <w:rsid w:val="35CD430E"/>
    <w:rsid w:val="36C35A34"/>
    <w:rsid w:val="36EA0E68"/>
    <w:rsid w:val="372F95B0"/>
    <w:rsid w:val="38367830"/>
    <w:rsid w:val="39833054"/>
    <w:rsid w:val="39AFBD6F"/>
    <w:rsid w:val="3ADCDED1"/>
    <w:rsid w:val="3B45261A"/>
    <w:rsid w:val="3BCD42DD"/>
    <w:rsid w:val="3C3B08D4"/>
    <w:rsid w:val="3D53FF69"/>
    <w:rsid w:val="3DE20C4B"/>
    <w:rsid w:val="3E01CE72"/>
    <w:rsid w:val="3F197D03"/>
    <w:rsid w:val="3F202FC2"/>
    <w:rsid w:val="3F72DACE"/>
    <w:rsid w:val="3F7CFF7C"/>
    <w:rsid w:val="3FAF8253"/>
    <w:rsid w:val="3FC94A1E"/>
    <w:rsid w:val="403339B4"/>
    <w:rsid w:val="408EA174"/>
    <w:rsid w:val="41FB3DF6"/>
    <w:rsid w:val="41FB5C84"/>
    <w:rsid w:val="4365584B"/>
    <w:rsid w:val="4442CFCC"/>
    <w:rsid w:val="4460DCB3"/>
    <w:rsid w:val="450CEB7E"/>
    <w:rsid w:val="459BAD9C"/>
    <w:rsid w:val="45A1D0A2"/>
    <w:rsid w:val="46028BCE"/>
    <w:rsid w:val="46083700"/>
    <w:rsid w:val="46262A5A"/>
    <w:rsid w:val="47AA2C9B"/>
    <w:rsid w:val="48CDD28A"/>
    <w:rsid w:val="4987490D"/>
    <w:rsid w:val="49E38F14"/>
    <w:rsid w:val="4A6951FB"/>
    <w:rsid w:val="4B6C39EE"/>
    <w:rsid w:val="4C173A7B"/>
    <w:rsid w:val="4C36EC7A"/>
    <w:rsid w:val="4C55611F"/>
    <w:rsid w:val="4CBE6BC2"/>
    <w:rsid w:val="4D2AC615"/>
    <w:rsid w:val="4D6F241A"/>
    <w:rsid w:val="4E4AD4DA"/>
    <w:rsid w:val="4F5E39FF"/>
    <w:rsid w:val="4FD10958"/>
    <w:rsid w:val="5021D15E"/>
    <w:rsid w:val="512C0C37"/>
    <w:rsid w:val="51679662"/>
    <w:rsid w:val="527FF3C2"/>
    <w:rsid w:val="52EFE6D3"/>
    <w:rsid w:val="530E5982"/>
    <w:rsid w:val="532143E6"/>
    <w:rsid w:val="5327919F"/>
    <w:rsid w:val="53B417C9"/>
    <w:rsid w:val="53D23A24"/>
    <w:rsid w:val="541A7389"/>
    <w:rsid w:val="54C50BF4"/>
    <w:rsid w:val="54DCCFF9"/>
    <w:rsid w:val="54EE2EAA"/>
    <w:rsid w:val="55938393"/>
    <w:rsid w:val="56AF0227"/>
    <w:rsid w:val="570FB520"/>
    <w:rsid w:val="5847746B"/>
    <w:rsid w:val="587E6A49"/>
    <w:rsid w:val="59B0C76E"/>
    <w:rsid w:val="59D0B57F"/>
    <w:rsid w:val="5B22F2F6"/>
    <w:rsid w:val="5BDCFDE5"/>
    <w:rsid w:val="5C01F591"/>
    <w:rsid w:val="5C5B7060"/>
    <w:rsid w:val="5D7627BF"/>
    <w:rsid w:val="5D8D30DB"/>
    <w:rsid w:val="5DB12208"/>
    <w:rsid w:val="5E6289B0"/>
    <w:rsid w:val="5EEA4671"/>
    <w:rsid w:val="5F4C9B98"/>
    <w:rsid w:val="5FCAB2E6"/>
    <w:rsid w:val="5FE08BC1"/>
    <w:rsid w:val="60738701"/>
    <w:rsid w:val="62227A51"/>
    <w:rsid w:val="6294D464"/>
    <w:rsid w:val="6314524D"/>
    <w:rsid w:val="639893B5"/>
    <w:rsid w:val="63D1E0E3"/>
    <w:rsid w:val="63F84E5A"/>
    <w:rsid w:val="641B5591"/>
    <w:rsid w:val="64730908"/>
    <w:rsid w:val="659974E3"/>
    <w:rsid w:val="65A1D02A"/>
    <w:rsid w:val="664A8B0F"/>
    <w:rsid w:val="669F227D"/>
    <w:rsid w:val="6701F7D5"/>
    <w:rsid w:val="682B97D0"/>
    <w:rsid w:val="686786C0"/>
    <w:rsid w:val="686AFA9C"/>
    <w:rsid w:val="697099FD"/>
    <w:rsid w:val="69892E22"/>
    <w:rsid w:val="6A7D3712"/>
    <w:rsid w:val="6AB9694A"/>
    <w:rsid w:val="6B0DD30A"/>
    <w:rsid w:val="6B4CF3F3"/>
    <w:rsid w:val="6C1A4EC0"/>
    <w:rsid w:val="6C2AB23A"/>
    <w:rsid w:val="6CBE548D"/>
    <w:rsid w:val="6D13AFAA"/>
    <w:rsid w:val="6D5CB783"/>
    <w:rsid w:val="6E553CEE"/>
    <w:rsid w:val="6FD55954"/>
    <w:rsid w:val="70B76AA2"/>
    <w:rsid w:val="717DD7FF"/>
    <w:rsid w:val="7203F15E"/>
    <w:rsid w:val="7313E53D"/>
    <w:rsid w:val="74099638"/>
    <w:rsid w:val="740ACA1E"/>
    <w:rsid w:val="7445DF0D"/>
    <w:rsid w:val="7480F41A"/>
    <w:rsid w:val="75D2C832"/>
    <w:rsid w:val="75E6EDF7"/>
    <w:rsid w:val="7615644B"/>
    <w:rsid w:val="768E805B"/>
    <w:rsid w:val="76B3A0BE"/>
    <w:rsid w:val="76D121F2"/>
    <w:rsid w:val="7764DD6F"/>
    <w:rsid w:val="77AC5C94"/>
    <w:rsid w:val="78105540"/>
    <w:rsid w:val="78419876"/>
    <w:rsid w:val="78BCBB9B"/>
    <w:rsid w:val="7933BFAE"/>
    <w:rsid w:val="793E2A9C"/>
    <w:rsid w:val="7A0E7122"/>
    <w:rsid w:val="7AFA7176"/>
    <w:rsid w:val="7B03CA95"/>
    <w:rsid w:val="7B0F573B"/>
    <w:rsid w:val="7D5D32A4"/>
    <w:rsid w:val="7DCC6852"/>
    <w:rsid w:val="7EB7542D"/>
    <w:rsid w:val="7EE0BD76"/>
    <w:rsid w:val="7FAACEC8"/>
    <w:rsid w:val="7FD97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0E27"/>
  <w15:chartTrackingRefBased/>
  <w15:docId w15:val="{A04F2610-E48C-4CD0-A096-2E2EB551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2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2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2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2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F3B"/>
    <w:rPr>
      <w:rFonts w:eastAsiaTheme="majorEastAsia" w:cstheme="majorBidi"/>
      <w:color w:val="272727" w:themeColor="text1" w:themeTint="D8"/>
    </w:rPr>
  </w:style>
  <w:style w:type="paragraph" w:styleId="Title">
    <w:name w:val="Title"/>
    <w:basedOn w:val="Normal"/>
    <w:next w:val="Normal"/>
    <w:link w:val="TitleChar"/>
    <w:uiPriority w:val="10"/>
    <w:qFormat/>
    <w:rsid w:val="00862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3B"/>
    <w:pPr>
      <w:spacing w:before="160"/>
      <w:jc w:val="center"/>
    </w:pPr>
    <w:rPr>
      <w:i/>
      <w:iCs/>
      <w:color w:val="404040" w:themeColor="text1" w:themeTint="BF"/>
    </w:rPr>
  </w:style>
  <w:style w:type="character" w:customStyle="1" w:styleId="QuoteChar">
    <w:name w:val="Quote Char"/>
    <w:basedOn w:val="DefaultParagraphFont"/>
    <w:link w:val="Quote"/>
    <w:uiPriority w:val="29"/>
    <w:rsid w:val="00862F3B"/>
    <w:rPr>
      <w:i/>
      <w:iCs/>
      <w:color w:val="404040" w:themeColor="text1" w:themeTint="BF"/>
    </w:rPr>
  </w:style>
  <w:style w:type="paragraph" w:styleId="ListParagraph">
    <w:name w:val="List Paragraph"/>
    <w:basedOn w:val="Normal"/>
    <w:uiPriority w:val="34"/>
    <w:qFormat/>
    <w:rsid w:val="00862F3B"/>
    <w:pPr>
      <w:ind w:left="720"/>
      <w:contextualSpacing/>
    </w:pPr>
  </w:style>
  <w:style w:type="character" w:styleId="IntenseEmphasis">
    <w:name w:val="Intense Emphasis"/>
    <w:basedOn w:val="DefaultParagraphFont"/>
    <w:uiPriority w:val="21"/>
    <w:qFormat/>
    <w:rsid w:val="00862F3B"/>
    <w:rPr>
      <w:i/>
      <w:iCs/>
      <w:color w:val="0F4761" w:themeColor="accent1" w:themeShade="BF"/>
    </w:rPr>
  </w:style>
  <w:style w:type="paragraph" w:styleId="IntenseQuote">
    <w:name w:val="Intense Quote"/>
    <w:basedOn w:val="Normal"/>
    <w:next w:val="Normal"/>
    <w:link w:val="IntenseQuoteChar"/>
    <w:uiPriority w:val="30"/>
    <w:qFormat/>
    <w:rsid w:val="00862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F3B"/>
    <w:rPr>
      <w:i/>
      <w:iCs/>
      <w:color w:val="0F4761" w:themeColor="accent1" w:themeShade="BF"/>
    </w:rPr>
  </w:style>
  <w:style w:type="character" w:styleId="IntenseReference">
    <w:name w:val="Intense Reference"/>
    <w:basedOn w:val="DefaultParagraphFont"/>
    <w:uiPriority w:val="32"/>
    <w:qFormat/>
    <w:rsid w:val="00862F3B"/>
    <w:rPr>
      <w:b/>
      <w:bCs/>
      <w:smallCaps/>
      <w:color w:val="0F4761" w:themeColor="accent1" w:themeShade="BF"/>
      <w:spacing w:val="5"/>
    </w:rPr>
  </w:style>
  <w:style w:type="table" w:styleId="TableGrid">
    <w:name w:val="Table Grid"/>
    <w:basedOn w:val="TableNormal"/>
    <w:uiPriority w:val="39"/>
    <w:rsid w:val="00862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C2A"/>
  </w:style>
  <w:style w:type="paragraph" w:styleId="Footer">
    <w:name w:val="footer"/>
    <w:basedOn w:val="Normal"/>
    <w:link w:val="FooterChar"/>
    <w:uiPriority w:val="99"/>
    <w:unhideWhenUsed/>
    <w:rsid w:val="00221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C2A"/>
  </w:style>
  <w:style w:type="paragraph" w:styleId="NormalWeb">
    <w:name w:val="Normal (Web)"/>
    <w:basedOn w:val="Normal"/>
    <w:uiPriority w:val="99"/>
    <w:unhideWhenUsed/>
    <w:rsid w:val="00CC716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C7165"/>
    <w:rPr>
      <w:b/>
      <w:bCs/>
    </w:rPr>
  </w:style>
  <w:style w:type="paragraph" w:styleId="TOCHeading">
    <w:name w:val="TOC Heading"/>
    <w:basedOn w:val="Heading1"/>
    <w:next w:val="Normal"/>
    <w:uiPriority w:val="39"/>
    <w:unhideWhenUsed/>
    <w:qFormat/>
    <w:rsid w:val="00603D49"/>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603D49"/>
    <w:pPr>
      <w:spacing w:after="100"/>
    </w:pPr>
  </w:style>
  <w:style w:type="paragraph" w:styleId="TOC2">
    <w:name w:val="toc 2"/>
    <w:basedOn w:val="Normal"/>
    <w:next w:val="Normal"/>
    <w:autoRedefine/>
    <w:uiPriority w:val="39"/>
    <w:unhideWhenUsed/>
    <w:rsid w:val="00603D49"/>
    <w:pPr>
      <w:spacing w:after="100"/>
      <w:ind w:left="220"/>
    </w:pPr>
  </w:style>
  <w:style w:type="character" w:styleId="Hyperlink">
    <w:name w:val="Hyperlink"/>
    <w:basedOn w:val="DefaultParagraphFont"/>
    <w:uiPriority w:val="99"/>
    <w:unhideWhenUsed/>
    <w:rsid w:val="00603D4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36850-DF8B-4272-A99A-70E2791A1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1802</Words>
  <Characters>10204</Characters>
  <Application>Microsoft Office Word</Application>
  <DocSecurity>0</DocSecurity>
  <Lines>275</Lines>
  <Paragraphs>125</Paragraphs>
  <ScaleCrop>false</ScaleCrop>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Swan</dc:creator>
  <cp:keywords/>
  <dc:description/>
  <cp:lastModifiedBy>Aaron Swan</cp:lastModifiedBy>
  <cp:revision>274</cp:revision>
  <dcterms:created xsi:type="dcterms:W3CDTF">2026-03-28T09:22:00Z</dcterms:created>
  <dcterms:modified xsi:type="dcterms:W3CDTF">2026-08-20T12:42:00Z</dcterms:modified>
</cp:coreProperties>
</file>